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BA52" w14:textId="77777777" w:rsidR="00C47F58" w:rsidRDefault="00C47F58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</w:p>
    <w:p w14:paraId="6F82C2BD" w14:textId="77777777" w:rsidR="00C47F58" w:rsidRDefault="00C47F58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0675BC88" w14:textId="77777777"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6DCE6839" w14:textId="77777777"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2281431A" w14:textId="2C88457A" w:rsidR="00D355A3" w:rsidRPr="00736094" w:rsidRDefault="008A3F48" w:rsidP="00736094">
      <w:pPr>
        <w:shd w:val="clear" w:color="auto" w:fill="FFFFFF"/>
        <w:autoSpaceDE w:val="0"/>
        <w:autoSpaceDN w:val="0"/>
        <w:adjustRightInd w:val="0"/>
        <w:rPr>
          <w:rFonts w:ascii="Cambria" w:eastAsia="Calibri" w:hAnsi="Cambria" w:cs="Times New Roman"/>
          <w:sz w:val="28"/>
          <w:szCs w:val="28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  <w:r w:rsidR="00736094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736094">
        <w:rPr>
          <w:rFonts w:ascii="Cambria" w:eastAsia="Calibri" w:hAnsi="Cambria" w:cs="Times New Roman" w:hint="cs"/>
          <w:sz w:val="28"/>
          <w:szCs w:val="28"/>
          <w:rtl/>
          <w:lang w:bidi="ar-IQ"/>
        </w:rPr>
        <w:t>إدارة المصارف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14:paraId="6C6263E2" w14:textId="77777777" w:rsidTr="00FE2B72">
        <w:trPr>
          <w:trHeight w:val="794"/>
        </w:trPr>
        <w:tc>
          <w:tcPr>
            <w:tcW w:w="9720" w:type="dxa"/>
            <w:shd w:val="clear" w:color="auto" w:fill="auto"/>
          </w:tcPr>
          <w:p w14:paraId="53F8019A" w14:textId="77777777"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14:paraId="159EC75F" w14:textId="77777777"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7533B24" w14:textId="77777777"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14:paraId="0202AAF4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1F108D53" w14:textId="77777777"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14:paraId="590A7A4C" w14:textId="77777777" w:rsidR="00807DE1" w:rsidRPr="00FE2B72" w:rsidRDefault="00C47F5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الكلية التقنية الادارية الموصل</w:t>
            </w:r>
          </w:p>
        </w:tc>
      </w:tr>
      <w:tr w:rsidR="00807DE1" w:rsidRPr="00FE2B72" w14:paraId="3A7BF244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3B64F0FD" w14:textId="77777777" w:rsidR="00807DE1" w:rsidRPr="00FE2B72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14:paraId="2A7DE30B" w14:textId="77777777" w:rsidR="00807DE1" w:rsidRPr="00FE2B72" w:rsidRDefault="00807DE1" w:rsidP="00C47F5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7079C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="00584FF4" w:rsidRPr="008A2068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قسم </w:t>
            </w:r>
            <w:r w:rsidR="00C47F58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تقنيات ادارة الاعمال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D5F2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المرحلة الرابعة</w:t>
            </w:r>
          </w:p>
        </w:tc>
      </w:tr>
      <w:tr w:rsidR="00807DE1" w:rsidRPr="00FE2B72" w14:paraId="04A3216A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4009E94E" w14:textId="77777777"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14:paraId="57481D91" w14:textId="77777777" w:rsidR="00807DE1" w:rsidRPr="00584FF4" w:rsidRDefault="001D09BC" w:rsidP="0005473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إدارة المصارف</w:t>
            </w:r>
          </w:p>
        </w:tc>
      </w:tr>
      <w:tr w:rsidR="00807DE1" w:rsidRPr="00FE2B72" w14:paraId="0BB839BA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01459BE7" w14:textId="77777777"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667AAFD4" w14:textId="77777777" w:rsidR="00807DE1" w:rsidRPr="00FE2B72" w:rsidRDefault="000D240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</w:p>
        </w:tc>
      </w:tr>
      <w:tr w:rsidR="00807DE1" w:rsidRPr="00FE2B72" w14:paraId="159C7B71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358B4E1E" w14:textId="77777777"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3C409B8E" w14:textId="77777777" w:rsidR="00807DE1" w:rsidRPr="00FE2B72" w:rsidRDefault="00895F1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كورس 1 كورس٢</w:t>
            </w:r>
          </w:p>
        </w:tc>
      </w:tr>
      <w:tr w:rsidR="00807DE1" w:rsidRPr="00FE2B72" w14:paraId="24B9A38A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2F386443" w14:textId="77777777"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14:paraId="216B1963" w14:textId="77777777" w:rsidR="00807DE1" w:rsidRPr="00FE2B72" w:rsidRDefault="00AD5F2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0D240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0 ساعة</w:t>
            </w:r>
          </w:p>
        </w:tc>
      </w:tr>
      <w:tr w:rsidR="005D65FE" w:rsidRPr="00FE2B72" w14:paraId="2BF76095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00C39DEF" w14:textId="77777777" w:rsidR="005D65FE" w:rsidRPr="00FE2B72" w:rsidRDefault="005D65FE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14:paraId="6B8E8129" w14:textId="77777777" w:rsidR="005D65FE" w:rsidRDefault="00C47F58" w:rsidP="00C47F5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17</w:t>
            </w:r>
            <w:r w:rsidR="005D65FE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  <w:r w:rsidR="005D65FE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="00FF483C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٢٠٢٣</w:t>
            </w:r>
          </w:p>
          <w:p w14:paraId="54FDE998" w14:textId="77777777" w:rsidR="00FF483C" w:rsidRDefault="00FF483C" w:rsidP="00C47F5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14:paraId="5E2E5AB7" w14:textId="77777777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14:paraId="4C411157" w14:textId="77777777" w:rsidR="00807DE1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14:paraId="77430EF1" w14:textId="77777777" w:rsidR="00211CB9" w:rsidRDefault="00211CB9" w:rsidP="00211CB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2A139AC" w14:textId="77777777" w:rsidR="00211CB9" w:rsidRPr="00FE2B72" w:rsidRDefault="00211CB9" w:rsidP="00211CB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72ED8" w:rsidRPr="00FE2B72" w14:paraId="48EE9A2B" w14:textId="77777777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335B1984" w14:textId="77777777" w:rsidR="00872ED8" w:rsidRPr="00FE2B72" w:rsidRDefault="00F77CFB" w:rsidP="00853E6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اكساب الطالب مهارة معرفية عن مفهوم ومواصفات وأهمية </w:t>
            </w:r>
            <w:r w:rsidR="004145E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إدارة المصارف</w:t>
            </w:r>
            <w:r w:rsidR="0052114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وتطورها المرتبط </w:t>
            </w:r>
            <w:r w:rsidR="004145E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الاقتصاد القومي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، كما ويتم تزويد الطالب بالمعلومات عن وظائف </w:t>
            </w:r>
            <w:r w:rsidR="004145E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إدارة المصارف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ودراسة تطبيق </w:t>
            </w:r>
            <w:r w:rsidR="0052114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المعايير </w:t>
            </w:r>
            <w:r w:rsidR="004145E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المتعلقة بالاستثمار </w:t>
            </w:r>
            <w:r w:rsidR="00853E6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وقياس المخاطر الائتمانية مع تسليط الضوء على أنواع الصيرفة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</w:tc>
      </w:tr>
    </w:tbl>
    <w:p w14:paraId="049D4CD3" w14:textId="77777777"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-7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14:paraId="0316B81D" w14:textId="77777777" w:rsidTr="00A045B7">
        <w:trPr>
          <w:trHeight w:val="653"/>
        </w:trPr>
        <w:tc>
          <w:tcPr>
            <w:tcW w:w="9720" w:type="dxa"/>
            <w:shd w:val="clear" w:color="auto" w:fill="auto"/>
          </w:tcPr>
          <w:p w14:paraId="2198EF08" w14:textId="77777777" w:rsidR="008A3F48" w:rsidRPr="00FE2B72" w:rsidRDefault="00211CB9" w:rsidP="00211CB9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9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14:paraId="7E730B70" w14:textId="77777777" w:rsidTr="006C7721">
        <w:trPr>
          <w:trHeight w:val="2117"/>
        </w:trPr>
        <w:tc>
          <w:tcPr>
            <w:tcW w:w="9720" w:type="dxa"/>
            <w:shd w:val="clear" w:color="auto" w:fill="auto"/>
          </w:tcPr>
          <w:p w14:paraId="19A1D879" w14:textId="77777777" w:rsidR="00291677" w:rsidRPr="00291677" w:rsidRDefault="002C3F0D" w:rsidP="00291677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66EE7">
              <w:rPr>
                <w:rtl/>
              </w:rPr>
              <w:t xml:space="preserve"> </w:t>
            </w:r>
            <w:r w:rsidR="00291677">
              <w:rPr>
                <w:rtl/>
              </w:rPr>
              <w:t xml:space="preserve"> </w:t>
            </w:r>
          </w:p>
          <w:p w14:paraId="70FA6CAD" w14:textId="77777777" w:rsidR="00291677" w:rsidRPr="00291677" w:rsidRDefault="00291677" w:rsidP="00FC4B71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9167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أ1-ان يتعرف على مفهوم </w:t>
            </w:r>
            <w:r w:rsidR="00FC4B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جوهر وطبيعة العمل المصرفي</w:t>
            </w:r>
            <w:r w:rsidRPr="0029167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14:paraId="52282E12" w14:textId="77777777" w:rsidR="00291677" w:rsidRPr="00291677" w:rsidRDefault="00FC4B71" w:rsidP="00FC4B71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أ2-ان يصنف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انواع ال</w:t>
            </w:r>
            <w:r w:rsidR="00291677" w:rsidRPr="0029167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مصارف </w:t>
            </w:r>
            <w:r w:rsidR="00342D8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ووظائفها </w:t>
            </w:r>
            <w:r w:rsidR="00291677" w:rsidRPr="0029167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التجارية</w:t>
            </w:r>
            <w:r w:rsidR="00342D8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ومصادر الاموال في المصارف التجارية</w:t>
            </w:r>
          </w:p>
          <w:p w14:paraId="6A7C40E1" w14:textId="77777777" w:rsidR="00291677" w:rsidRPr="00291677" w:rsidRDefault="00291677" w:rsidP="00342D8A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9167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أ3-ان يحلل ويقارن بين </w:t>
            </w:r>
            <w:r w:rsidR="00342D8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العمليات المصرفية </w:t>
            </w:r>
            <w:r w:rsidR="00AC4E8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حسابات جارية وحوالات وكفالات واعتمادات مستندية</w:t>
            </w:r>
            <w:r w:rsidRPr="0029167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BD1D77F" w14:textId="77777777" w:rsidR="00291677" w:rsidRPr="00291677" w:rsidRDefault="00AC4E8D" w:rsidP="00AC4E8D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أ4-ان 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حدد الهيكل التنظيمي وادارة التخطيط والتسليف والتسويق والائتمان المصرفي</w:t>
            </w:r>
          </w:p>
          <w:p w14:paraId="7C450238" w14:textId="77777777" w:rsidR="008A3F48" w:rsidRPr="00FE2B72" w:rsidRDefault="00291677" w:rsidP="0029167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Pr="0029167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أ5-ان يتعرف على </w:t>
            </w:r>
            <w:r w:rsidR="001A61D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اليات الرقابة الداخلية والخارجية على العمل المصرفي</w:t>
            </w:r>
          </w:p>
        </w:tc>
      </w:tr>
      <w:tr w:rsidR="008A3F48" w:rsidRPr="00FE2B72" w14:paraId="699433E6" w14:textId="77777777" w:rsidTr="0080159D">
        <w:trPr>
          <w:trHeight w:val="1433"/>
        </w:trPr>
        <w:tc>
          <w:tcPr>
            <w:tcW w:w="9720" w:type="dxa"/>
            <w:shd w:val="clear" w:color="auto" w:fill="auto"/>
          </w:tcPr>
          <w:p w14:paraId="1E8AB383" w14:textId="77777777" w:rsidR="00DC2F1B" w:rsidRPr="00DC2F1B" w:rsidRDefault="008A3F48" w:rsidP="00DC2F1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="000C2069" w:rsidRPr="000C206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C2F1B" w:rsidRPr="00DC2F1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4A156AC0" w14:textId="77777777" w:rsidR="00DC2F1B" w:rsidRPr="00DC2F1B" w:rsidRDefault="00DC2F1B" w:rsidP="00DC2F1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C2F1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Pr="00DC2F1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1 –</w:t>
            </w:r>
            <w:r w:rsidRPr="00DC2F1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معرفة الطالب لمفهوم إدارة المصارف </w:t>
            </w:r>
          </w:p>
          <w:p w14:paraId="32AD3080" w14:textId="77777777" w:rsidR="00DC2F1B" w:rsidRPr="00DC2F1B" w:rsidRDefault="00DC2F1B" w:rsidP="001A61D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C2F1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Pr="00DC2F1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2 – </w:t>
            </w:r>
            <w:r w:rsidR="001A61D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توسيع قدرة الطالب التميز بين اقسام العمل</w:t>
            </w:r>
            <w:r w:rsidRPr="00DC2F1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المصرفي والمخاطر الائتمانية في القطاعات المختلفة</w:t>
            </w:r>
          </w:p>
          <w:p w14:paraId="392A75CB" w14:textId="77777777" w:rsidR="00DC2F1B" w:rsidRDefault="00DC2F1B" w:rsidP="00DC2F1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  <w:r w:rsidRPr="00DC2F1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Pr="00DC2F1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3 </w:t>
            </w:r>
            <w:r w:rsidRPr="00DC2F1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-تمكين الطالب من تحليل ومراجعة ومقارنة الاستراتيجيات الأساسية لإدارة وجذب الودائع مع تقييم</w:t>
            </w:r>
          </w:p>
          <w:p w14:paraId="2CF5B7AD" w14:textId="77777777" w:rsidR="008A3F48" w:rsidRPr="00FE2B72" w:rsidRDefault="00DC2F1B" w:rsidP="00DC2F1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Pr="00DC2F1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حالات القروض و التنبؤ بفشل السداد</w:t>
            </w:r>
          </w:p>
        </w:tc>
      </w:tr>
      <w:tr w:rsidR="008A3F48" w:rsidRPr="00FE2B72" w14:paraId="4333D35C" w14:textId="77777777" w:rsidTr="00A045B7">
        <w:trPr>
          <w:trHeight w:val="1290"/>
        </w:trPr>
        <w:tc>
          <w:tcPr>
            <w:tcW w:w="9720" w:type="dxa"/>
            <w:shd w:val="clear" w:color="auto" w:fill="auto"/>
          </w:tcPr>
          <w:p w14:paraId="7597E667" w14:textId="77777777" w:rsidR="00AB7AE3" w:rsidRPr="00FE2B72" w:rsidRDefault="002C3F0D" w:rsidP="00AB7AE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14:paraId="5F6EF42D" w14:textId="77777777" w:rsidR="00AB7AE3" w:rsidRPr="00FE2B72" w:rsidRDefault="00AB7AE3" w:rsidP="00AB7AE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تطوير وتعزيز مهارة التفكير حسب قدرة الطالب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والانتقال به الى مستوى التفكير العالي</w:t>
            </w:r>
          </w:p>
          <w:p w14:paraId="3E9A5ECE" w14:textId="77777777" w:rsidR="008A3F48" w:rsidRPr="00FE2B72" w:rsidRDefault="00AB7AE3" w:rsidP="00AB7AE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تطوير وتعزيز استراتيجية التفكير الناقد في التعلم</w:t>
            </w:r>
          </w:p>
        </w:tc>
      </w:tr>
      <w:tr w:rsidR="008A3F48" w:rsidRPr="00FE2B72" w14:paraId="6BB656F0" w14:textId="77777777" w:rsidTr="00A045B7">
        <w:trPr>
          <w:trHeight w:val="1584"/>
        </w:trPr>
        <w:tc>
          <w:tcPr>
            <w:tcW w:w="9720" w:type="dxa"/>
            <w:shd w:val="clear" w:color="auto" w:fill="auto"/>
          </w:tcPr>
          <w:p w14:paraId="3640580C" w14:textId="77777777" w:rsidR="008A3F48" w:rsidRPr="00FE2B72" w:rsidRDefault="00382C80" w:rsidP="00A045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5D7EA637" w14:textId="77777777" w:rsidR="0041703F" w:rsidRPr="009E53B0" w:rsidRDefault="0041703F" w:rsidP="0041703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التواصل اللفظي</w:t>
            </w:r>
          </w:p>
          <w:p w14:paraId="5EBB6E5C" w14:textId="77777777" w:rsidR="0041703F" w:rsidRPr="009E53B0" w:rsidRDefault="0041703F" w:rsidP="0041703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العمل الجماعي</w:t>
            </w:r>
          </w:p>
          <w:p w14:paraId="5785AC37" w14:textId="77777777" w:rsidR="0041703F" w:rsidRPr="009E53B0" w:rsidRDefault="0041703F" w:rsidP="0041703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التحليل والتحقق</w:t>
            </w:r>
          </w:p>
          <w:p w14:paraId="3E2CB04B" w14:textId="77777777" w:rsidR="0041703F" w:rsidRDefault="0041703F" w:rsidP="0041703F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التواصل الكتابي</w:t>
            </w:r>
          </w:p>
          <w:p w14:paraId="5373FFD1" w14:textId="77777777" w:rsidR="0041703F" w:rsidRDefault="0041703F" w:rsidP="0041703F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د5-التخطيط والتنظيم </w:t>
            </w:r>
          </w:p>
          <w:p w14:paraId="2429D536" w14:textId="77777777" w:rsidR="0041703F" w:rsidRDefault="0041703F" w:rsidP="0041703F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د6-المرونة</w:t>
            </w:r>
          </w:p>
          <w:p w14:paraId="73E53BC0" w14:textId="77777777" w:rsidR="0041703F" w:rsidRDefault="0041703F" w:rsidP="0041703F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د7-إدارة الوقت </w:t>
            </w:r>
          </w:p>
          <w:p w14:paraId="3C322B5D" w14:textId="77777777" w:rsidR="008A3F48" w:rsidRPr="00FE2B72" w:rsidRDefault="0041703F" w:rsidP="0041703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د8-المبادرة والدافعية في العمل</w:t>
            </w:r>
          </w:p>
        </w:tc>
      </w:tr>
    </w:tbl>
    <w:p w14:paraId="4D323251" w14:textId="77777777"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FE2B72" w14:paraId="2406169E" w14:textId="77777777" w:rsidTr="00FE2B72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14:paraId="19C13474" w14:textId="77777777" w:rsidR="007B21F5" w:rsidRPr="00FE2B72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E2B72" w14:paraId="3C27D29C" w14:textId="77777777" w:rsidTr="00FE2B72">
        <w:trPr>
          <w:trHeight w:val="907"/>
        </w:trPr>
        <w:tc>
          <w:tcPr>
            <w:tcW w:w="1260" w:type="dxa"/>
            <w:shd w:val="clear" w:color="auto" w:fill="auto"/>
          </w:tcPr>
          <w:p w14:paraId="189E6206" w14:textId="77777777"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14:paraId="0F23439E" w14:textId="77777777"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14:paraId="56E5CA28" w14:textId="77777777"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14:paraId="48893E7E" w14:textId="77777777"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14:paraId="542F3912" w14:textId="77777777"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14:paraId="32AD4474" w14:textId="77777777"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FE2B72" w14:paraId="1799D648" w14:textId="77777777" w:rsidTr="00FE2B72">
        <w:trPr>
          <w:trHeight w:val="399"/>
        </w:trPr>
        <w:tc>
          <w:tcPr>
            <w:tcW w:w="1260" w:type="dxa"/>
            <w:shd w:val="clear" w:color="auto" w:fill="auto"/>
          </w:tcPr>
          <w:p w14:paraId="5EC7748D" w14:textId="77777777" w:rsidR="007B21F5" w:rsidRPr="00FE2B72" w:rsidRDefault="008708B9" w:rsidP="00ED368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D317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لاول والثاني والثالث والرابع</w:t>
            </w:r>
          </w:p>
        </w:tc>
        <w:tc>
          <w:tcPr>
            <w:tcW w:w="1260" w:type="dxa"/>
            <w:shd w:val="clear" w:color="auto" w:fill="auto"/>
          </w:tcPr>
          <w:p w14:paraId="24CF22CF" w14:textId="77777777" w:rsidR="007B21F5" w:rsidRPr="00FE2B72" w:rsidRDefault="00D31761" w:rsidP="00D3176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14:paraId="39773405" w14:textId="77777777" w:rsidR="007B21F5" w:rsidRPr="00FE2B72" w:rsidRDefault="00D31761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مقدمة ومفهوم المصارف التجارية والتطور التاريخي للمصارف وانواع المصارف </w:t>
            </w:r>
          </w:p>
        </w:tc>
        <w:tc>
          <w:tcPr>
            <w:tcW w:w="2160" w:type="dxa"/>
            <w:shd w:val="clear" w:color="auto" w:fill="auto"/>
          </w:tcPr>
          <w:p w14:paraId="2D136EF9" w14:textId="77777777" w:rsidR="007B21F5" w:rsidRPr="00F5140E" w:rsidRDefault="00D31761" w:rsidP="00F5140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جوهر وطبيعة العمل المصرفي</w:t>
            </w:r>
          </w:p>
        </w:tc>
        <w:tc>
          <w:tcPr>
            <w:tcW w:w="1440" w:type="dxa"/>
            <w:shd w:val="clear" w:color="auto" w:fill="auto"/>
          </w:tcPr>
          <w:p w14:paraId="5D95010D" w14:textId="77777777" w:rsidR="003647DC" w:rsidRPr="003647DC" w:rsidRDefault="003647DC" w:rsidP="003647D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-طريقة القاء المحاضرات</w:t>
            </w:r>
          </w:p>
          <w:p w14:paraId="38562B36" w14:textId="77777777" w:rsidR="003647DC" w:rsidRPr="003647DC" w:rsidRDefault="003647DC" w:rsidP="003647D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2-المجاميع الطلابية</w:t>
            </w:r>
          </w:p>
          <w:p w14:paraId="5CC48823" w14:textId="77777777" w:rsidR="003647DC" w:rsidRPr="003647DC" w:rsidRDefault="003647DC" w:rsidP="003647D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3-ورش العمل</w:t>
            </w:r>
          </w:p>
          <w:p w14:paraId="7AA79887" w14:textId="77777777" w:rsidR="007B21F5" w:rsidRPr="00FE2B72" w:rsidRDefault="003647DC" w:rsidP="003647D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4-التقارير والدراسات</w:t>
            </w:r>
          </w:p>
        </w:tc>
        <w:tc>
          <w:tcPr>
            <w:tcW w:w="1440" w:type="dxa"/>
            <w:shd w:val="clear" w:color="auto" w:fill="auto"/>
          </w:tcPr>
          <w:p w14:paraId="0A936FE1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1-الامتحانات بمختلف أنواعها</w:t>
            </w:r>
          </w:p>
          <w:p w14:paraId="5537AF87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2-التغذية المرتجعة من الطلاب</w:t>
            </w:r>
          </w:p>
          <w:p w14:paraId="5455AF00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3-طريقة التعبير بالوجوه</w:t>
            </w:r>
          </w:p>
          <w:p w14:paraId="76276E7C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4-مصفوفة التعلم</w:t>
            </w:r>
          </w:p>
          <w:p w14:paraId="61C682EE" w14:textId="77777777" w:rsidR="007B21F5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5-التقارير والدراسات</w:t>
            </w:r>
          </w:p>
        </w:tc>
      </w:tr>
      <w:tr w:rsidR="00BE40C9" w:rsidRPr="00FE2B72" w14:paraId="63FD874D" w14:textId="77777777" w:rsidTr="00FE2B72">
        <w:trPr>
          <w:trHeight w:val="339"/>
        </w:trPr>
        <w:tc>
          <w:tcPr>
            <w:tcW w:w="1260" w:type="dxa"/>
            <w:shd w:val="clear" w:color="auto" w:fill="auto"/>
          </w:tcPr>
          <w:p w14:paraId="03BE3844" w14:textId="77777777" w:rsidR="00BE40C9" w:rsidRDefault="00BE40C9" w:rsidP="00BE40C9">
            <w:pPr>
              <w:jc w:val="center"/>
            </w:pPr>
            <w:r w:rsidRPr="0040135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D317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لخامس والسادس والسابع والثامن </w:t>
            </w:r>
          </w:p>
        </w:tc>
        <w:tc>
          <w:tcPr>
            <w:tcW w:w="1260" w:type="dxa"/>
            <w:shd w:val="clear" w:color="auto" w:fill="auto"/>
          </w:tcPr>
          <w:p w14:paraId="33812D58" w14:textId="77777777" w:rsidR="00BE40C9" w:rsidRPr="00FE2B72" w:rsidRDefault="00D31761" w:rsidP="00D31761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14:paraId="7DB55BFC" w14:textId="77777777" w:rsidR="00BE40C9" w:rsidRDefault="00D31761" w:rsidP="00BE40C9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وظائف المصارف التجارية ومصادر الاموال في المصارف التجارية واستخدامات الاموال في المصرف التجاري</w:t>
            </w:r>
          </w:p>
        </w:tc>
        <w:tc>
          <w:tcPr>
            <w:tcW w:w="2160" w:type="dxa"/>
            <w:shd w:val="clear" w:color="auto" w:fill="auto"/>
          </w:tcPr>
          <w:p w14:paraId="3196DCA4" w14:textId="77777777" w:rsidR="00BE40C9" w:rsidRPr="00F5140E" w:rsidRDefault="00F6605F" w:rsidP="00F5140E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مدخل المصارف التجارية</w:t>
            </w:r>
          </w:p>
        </w:tc>
        <w:tc>
          <w:tcPr>
            <w:tcW w:w="1440" w:type="dxa"/>
            <w:shd w:val="clear" w:color="auto" w:fill="auto"/>
          </w:tcPr>
          <w:p w14:paraId="039B506E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-طريقة القاء المحاضرات</w:t>
            </w:r>
          </w:p>
          <w:p w14:paraId="78693F0F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2-المجاميع الطلابية</w:t>
            </w:r>
          </w:p>
          <w:p w14:paraId="78A51E01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3-ورش العمل</w:t>
            </w:r>
          </w:p>
          <w:p w14:paraId="717CFA6E" w14:textId="77777777" w:rsidR="00BE40C9" w:rsidRPr="00FE2B72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4-التقارير والدراسات</w:t>
            </w:r>
          </w:p>
        </w:tc>
        <w:tc>
          <w:tcPr>
            <w:tcW w:w="1440" w:type="dxa"/>
            <w:shd w:val="clear" w:color="auto" w:fill="auto"/>
          </w:tcPr>
          <w:p w14:paraId="62A047B8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1-الامتحانات بمختلف أنواعها</w:t>
            </w:r>
          </w:p>
          <w:p w14:paraId="39EC3E21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2-التغذية المرتجعة من الطلاب</w:t>
            </w:r>
          </w:p>
          <w:p w14:paraId="37183B20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3-طريقة التعبير بالوجوه</w:t>
            </w:r>
          </w:p>
          <w:p w14:paraId="37A10AE0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4-مصفوفة التعلم</w:t>
            </w:r>
          </w:p>
          <w:p w14:paraId="382AFB75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5-التقارير والدراسات</w:t>
            </w:r>
          </w:p>
        </w:tc>
      </w:tr>
      <w:tr w:rsidR="00BE40C9" w:rsidRPr="00FE2B72" w14:paraId="64AC2350" w14:textId="77777777" w:rsidTr="00FE2B72">
        <w:trPr>
          <w:trHeight w:val="320"/>
        </w:trPr>
        <w:tc>
          <w:tcPr>
            <w:tcW w:w="1260" w:type="dxa"/>
            <w:shd w:val="clear" w:color="auto" w:fill="auto"/>
          </w:tcPr>
          <w:p w14:paraId="103C7FF9" w14:textId="77777777" w:rsidR="00BE40C9" w:rsidRDefault="00BE40C9" w:rsidP="00BE40C9">
            <w:pPr>
              <w:jc w:val="center"/>
            </w:pPr>
            <w:r w:rsidRPr="0040135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A22F1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لتاسع والعاشر والحادي عشر والثاني عشر</w:t>
            </w:r>
          </w:p>
        </w:tc>
        <w:tc>
          <w:tcPr>
            <w:tcW w:w="1260" w:type="dxa"/>
            <w:shd w:val="clear" w:color="auto" w:fill="auto"/>
          </w:tcPr>
          <w:p w14:paraId="7C06359E" w14:textId="77777777" w:rsidR="00BE40C9" w:rsidRPr="00FE2B72" w:rsidRDefault="00A22F18" w:rsidP="00F514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14:paraId="1543D727" w14:textId="77777777" w:rsidR="00BE40C9" w:rsidRDefault="00A22F18" w:rsidP="00A22F18">
            <w:pPr>
              <w:rPr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تمهيد لقسم الحسابات  الجارية والحوالات والكفالات المصرفي وخطابات الضمان</w:t>
            </w:r>
            <w:r>
              <w:rPr>
                <w:rFonts w:hint="cs"/>
                <w:rtl/>
                <w:lang w:bidi="ar-IQ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</w:tcPr>
          <w:p w14:paraId="66A1A43E" w14:textId="77777777" w:rsidR="00BE40C9" w:rsidRPr="00F5140E" w:rsidRDefault="00F6605F" w:rsidP="00F5140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22F18">
              <w:rPr>
                <w:rFonts w:hint="cs"/>
                <w:b/>
                <w:bCs/>
                <w:sz w:val="28"/>
                <w:szCs w:val="28"/>
                <w:rtl/>
              </w:rPr>
              <w:t>عمليات المصرفية</w:t>
            </w:r>
          </w:p>
        </w:tc>
        <w:tc>
          <w:tcPr>
            <w:tcW w:w="1440" w:type="dxa"/>
            <w:shd w:val="clear" w:color="auto" w:fill="auto"/>
          </w:tcPr>
          <w:p w14:paraId="6226DDC0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-طريقة القاء المحاضرات</w:t>
            </w:r>
          </w:p>
          <w:p w14:paraId="0815F8ED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2-المجاميع الطلابية</w:t>
            </w:r>
          </w:p>
          <w:p w14:paraId="4DFB5E55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3-ورش العمل</w:t>
            </w:r>
          </w:p>
          <w:p w14:paraId="3F5ED299" w14:textId="77777777" w:rsidR="00BE40C9" w:rsidRPr="00FE2B72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4-التقارير والدراسات</w:t>
            </w:r>
          </w:p>
        </w:tc>
        <w:tc>
          <w:tcPr>
            <w:tcW w:w="1440" w:type="dxa"/>
            <w:shd w:val="clear" w:color="auto" w:fill="auto"/>
          </w:tcPr>
          <w:p w14:paraId="33C20AC1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1-الامتحانات بمختلف أنواعها</w:t>
            </w:r>
          </w:p>
          <w:p w14:paraId="3623596B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2-التغذية المرتجعة من الطلاب</w:t>
            </w:r>
          </w:p>
          <w:p w14:paraId="052A2668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3-طريقة التعبير بالوجوه</w:t>
            </w:r>
          </w:p>
          <w:p w14:paraId="3D1010AA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4-مصفوفة التعلم</w:t>
            </w:r>
          </w:p>
          <w:p w14:paraId="2C5C1C08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5-التقارير والدراسات</w:t>
            </w:r>
          </w:p>
        </w:tc>
      </w:tr>
      <w:tr w:rsidR="00BE40C9" w:rsidRPr="00FE2B72" w14:paraId="25A9093D" w14:textId="77777777" w:rsidTr="00FE2B72">
        <w:trPr>
          <w:trHeight w:val="331"/>
        </w:trPr>
        <w:tc>
          <w:tcPr>
            <w:tcW w:w="1260" w:type="dxa"/>
            <w:shd w:val="clear" w:color="auto" w:fill="auto"/>
          </w:tcPr>
          <w:p w14:paraId="3AD3AE0C" w14:textId="77777777" w:rsidR="00BE40C9" w:rsidRDefault="00A22F18" w:rsidP="00BE40C9">
            <w:pPr>
              <w:jc w:val="center"/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والثالث عشر والرابع عشر والخامس عشر</w:t>
            </w:r>
          </w:p>
        </w:tc>
        <w:tc>
          <w:tcPr>
            <w:tcW w:w="1260" w:type="dxa"/>
            <w:shd w:val="clear" w:color="auto" w:fill="auto"/>
          </w:tcPr>
          <w:p w14:paraId="65C8D11B" w14:textId="77777777" w:rsidR="00BE40C9" w:rsidRPr="00FE2B72" w:rsidRDefault="002C2B9D" w:rsidP="00A22F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14:paraId="640AF556" w14:textId="77777777" w:rsidR="00BE40C9" w:rsidRDefault="00A22F18" w:rsidP="00BE40C9">
            <w:r w:rsidRPr="00A22F18">
              <w:rPr>
                <w:rFonts w:hint="cs"/>
                <w:b/>
                <w:bCs/>
                <w:sz w:val="28"/>
                <w:szCs w:val="28"/>
                <w:rtl/>
              </w:rPr>
              <w:t>الاعتمادات المستندية وقسم الكمبيالات والصيرفة الالكترونية</w:t>
            </w:r>
          </w:p>
        </w:tc>
        <w:tc>
          <w:tcPr>
            <w:tcW w:w="2160" w:type="dxa"/>
            <w:shd w:val="clear" w:color="auto" w:fill="auto"/>
          </w:tcPr>
          <w:p w14:paraId="1372E01A" w14:textId="77777777" w:rsidR="00BE40C9" w:rsidRPr="00F5140E" w:rsidRDefault="00A22F18" w:rsidP="00F5140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العمليات المصرفية</w:t>
            </w:r>
          </w:p>
        </w:tc>
        <w:tc>
          <w:tcPr>
            <w:tcW w:w="1440" w:type="dxa"/>
            <w:shd w:val="clear" w:color="auto" w:fill="auto"/>
          </w:tcPr>
          <w:p w14:paraId="390C0296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-طريقة القاء المحاضرات</w:t>
            </w:r>
          </w:p>
          <w:p w14:paraId="1CCC16BA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2-المجاميع الطلابية</w:t>
            </w:r>
          </w:p>
          <w:p w14:paraId="5C909611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3-ورش العمل</w:t>
            </w:r>
          </w:p>
          <w:p w14:paraId="31D9E25E" w14:textId="77777777" w:rsidR="00BE40C9" w:rsidRPr="00FE2B72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4-التقارير والدراسات</w:t>
            </w:r>
          </w:p>
        </w:tc>
        <w:tc>
          <w:tcPr>
            <w:tcW w:w="1440" w:type="dxa"/>
            <w:shd w:val="clear" w:color="auto" w:fill="auto"/>
          </w:tcPr>
          <w:p w14:paraId="0ECE01F9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1-الامتحانات بمختلف أنواعها</w:t>
            </w:r>
          </w:p>
          <w:p w14:paraId="102E6E6C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2-التغذية المرتجعة من الطلاب</w:t>
            </w:r>
          </w:p>
          <w:p w14:paraId="604EEB37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3-طريقة التعبير بالوجوه</w:t>
            </w:r>
          </w:p>
          <w:p w14:paraId="4EA28FD8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4-مصفوفة التعلم</w:t>
            </w:r>
          </w:p>
          <w:p w14:paraId="4D753CC4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5-التقارير والدراسات</w:t>
            </w:r>
          </w:p>
        </w:tc>
      </w:tr>
      <w:tr w:rsidR="00BE40C9" w:rsidRPr="00FE2B72" w14:paraId="1FA7CB16" w14:textId="77777777" w:rsidTr="00FE2B72">
        <w:trPr>
          <w:trHeight w:val="340"/>
        </w:trPr>
        <w:tc>
          <w:tcPr>
            <w:tcW w:w="1260" w:type="dxa"/>
            <w:shd w:val="clear" w:color="auto" w:fill="auto"/>
          </w:tcPr>
          <w:p w14:paraId="60D4416D" w14:textId="77777777" w:rsidR="00BE40C9" w:rsidRDefault="00DA5F5F" w:rsidP="00DA5F5F">
            <w:pPr>
              <w:jc w:val="center"/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السادس عشر والسابع عشر والثامن عشر والتاسع عشر</w:t>
            </w:r>
          </w:p>
        </w:tc>
        <w:tc>
          <w:tcPr>
            <w:tcW w:w="1260" w:type="dxa"/>
            <w:shd w:val="clear" w:color="auto" w:fill="auto"/>
          </w:tcPr>
          <w:p w14:paraId="49DECB63" w14:textId="77777777" w:rsidR="00BE40C9" w:rsidRPr="00FE2B72" w:rsidRDefault="00DA5F5F" w:rsidP="00BE4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14:paraId="032D782D" w14:textId="77777777" w:rsidR="00BE40C9" w:rsidRDefault="00DA5F5F" w:rsidP="00BE40C9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الهيكل التنظيمي للمصارف وادارة التخطيط في المصارف</w:t>
            </w:r>
          </w:p>
        </w:tc>
        <w:tc>
          <w:tcPr>
            <w:tcW w:w="2160" w:type="dxa"/>
            <w:shd w:val="clear" w:color="auto" w:fill="auto"/>
          </w:tcPr>
          <w:p w14:paraId="0267F659" w14:textId="77777777" w:rsidR="00BE40C9" w:rsidRPr="00F17DCA" w:rsidRDefault="00DA5F5F" w:rsidP="00F17DC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الادارة والهيكل التنظيمي للمصارف</w:t>
            </w:r>
          </w:p>
        </w:tc>
        <w:tc>
          <w:tcPr>
            <w:tcW w:w="1440" w:type="dxa"/>
            <w:shd w:val="clear" w:color="auto" w:fill="auto"/>
          </w:tcPr>
          <w:p w14:paraId="696256F3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-طريقة القاء المحاضرات</w:t>
            </w:r>
          </w:p>
          <w:p w14:paraId="7CAE95F7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2-المجاميع الطلابية</w:t>
            </w:r>
          </w:p>
          <w:p w14:paraId="50BC1A4B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3-ورش العمل</w:t>
            </w:r>
          </w:p>
          <w:p w14:paraId="5B4988EF" w14:textId="77777777" w:rsidR="00BE40C9" w:rsidRPr="00FE2B72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4-التقارير والدراسات</w:t>
            </w:r>
          </w:p>
        </w:tc>
        <w:tc>
          <w:tcPr>
            <w:tcW w:w="1440" w:type="dxa"/>
            <w:shd w:val="clear" w:color="auto" w:fill="auto"/>
          </w:tcPr>
          <w:p w14:paraId="2F1722ED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1-الامتحانات بمختلف أنواعها</w:t>
            </w:r>
          </w:p>
          <w:p w14:paraId="25A3995E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2-التغذية المرتجعة من الطلاب</w:t>
            </w:r>
          </w:p>
          <w:p w14:paraId="103F78A1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3-طريقة التعبير بالوجوه</w:t>
            </w:r>
          </w:p>
          <w:p w14:paraId="6E0364EB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4-مصفوفة التعلم</w:t>
            </w:r>
          </w:p>
          <w:p w14:paraId="13438090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5-التقارير والدراسات</w:t>
            </w:r>
          </w:p>
        </w:tc>
      </w:tr>
      <w:tr w:rsidR="00BE40C9" w:rsidRPr="00FE2B72" w14:paraId="2B5D5FE4" w14:textId="77777777" w:rsidTr="00FE2B72">
        <w:trPr>
          <w:trHeight w:val="323"/>
        </w:trPr>
        <w:tc>
          <w:tcPr>
            <w:tcW w:w="1260" w:type="dxa"/>
            <w:shd w:val="clear" w:color="auto" w:fill="auto"/>
          </w:tcPr>
          <w:p w14:paraId="0326DC5E" w14:textId="77777777" w:rsidR="00BE40C9" w:rsidRDefault="00E24E45" w:rsidP="00BE40C9">
            <w:pPr>
              <w:jc w:val="center"/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العشرون و</w:t>
            </w:r>
            <w:r w:rsidR="00BE40C9" w:rsidRPr="0040135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حد وعشرون واثنان وعشرون </w:t>
            </w:r>
          </w:p>
        </w:tc>
        <w:tc>
          <w:tcPr>
            <w:tcW w:w="1260" w:type="dxa"/>
            <w:shd w:val="clear" w:color="auto" w:fill="auto"/>
          </w:tcPr>
          <w:p w14:paraId="04E0BFAB" w14:textId="77777777" w:rsidR="00BE40C9" w:rsidRPr="00FE2B72" w:rsidRDefault="00E24E45" w:rsidP="00BE4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14:paraId="3D25BB78" w14:textId="77777777" w:rsidR="00BE40C9" w:rsidRDefault="00BE40C9" w:rsidP="00BE40C9">
            <w:r w:rsidRPr="00B3341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</w:t>
            </w:r>
            <w:r w:rsidR="00E24E4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دارة التسليف والائتمان والتسويق المصرفي</w:t>
            </w:r>
          </w:p>
        </w:tc>
        <w:tc>
          <w:tcPr>
            <w:tcW w:w="2160" w:type="dxa"/>
            <w:shd w:val="clear" w:color="auto" w:fill="auto"/>
          </w:tcPr>
          <w:p w14:paraId="6B95CBD7" w14:textId="77777777" w:rsidR="00BE40C9" w:rsidRPr="00243E1F" w:rsidRDefault="00132028" w:rsidP="00243E1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الادارة </w:t>
            </w:r>
            <w:r w:rsidR="00F6605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المصرفية </w:t>
            </w:r>
          </w:p>
        </w:tc>
        <w:tc>
          <w:tcPr>
            <w:tcW w:w="1440" w:type="dxa"/>
            <w:shd w:val="clear" w:color="auto" w:fill="auto"/>
          </w:tcPr>
          <w:p w14:paraId="6CB9DF2E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-طريقة القاء المحاضرات</w:t>
            </w:r>
          </w:p>
          <w:p w14:paraId="31B3CD17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2-المجاميع الطلابية</w:t>
            </w:r>
          </w:p>
          <w:p w14:paraId="59CFBC0D" w14:textId="77777777" w:rsidR="00BE40C9" w:rsidRPr="003647DC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3-ورش العمل</w:t>
            </w:r>
          </w:p>
          <w:p w14:paraId="116E309E" w14:textId="77777777" w:rsidR="00BE40C9" w:rsidRPr="00FE2B72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4-التقارير والدراسات</w:t>
            </w:r>
          </w:p>
        </w:tc>
        <w:tc>
          <w:tcPr>
            <w:tcW w:w="1440" w:type="dxa"/>
            <w:shd w:val="clear" w:color="auto" w:fill="auto"/>
          </w:tcPr>
          <w:p w14:paraId="4B4BD478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1-الامتحانات بمختلف أنواعها</w:t>
            </w:r>
          </w:p>
          <w:p w14:paraId="3722ECD7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2-التغذية المرتجعة من الطلاب</w:t>
            </w:r>
          </w:p>
          <w:p w14:paraId="51E4C780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3-طريقة التعبير بالوجوه</w:t>
            </w:r>
          </w:p>
          <w:p w14:paraId="50C659B5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4-مصفوفة التعلم</w:t>
            </w:r>
          </w:p>
          <w:p w14:paraId="646C5748" w14:textId="77777777" w:rsidR="00BE40C9" w:rsidRPr="00BE40C9" w:rsidRDefault="00BE40C9" w:rsidP="00BE40C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5-التقارير والدراسات</w:t>
            </w:r>
          </w:p>
        </w:tc>
      </w:tr>
      <w:tr w:rsidR="00243E1F" w:rsidRPr="00FE2B72" w14:paraId="3E553C9D" w14:textId="77777777" w:rsidTr="00FE2B72">
        <w:trPr>
          <w:trHeight w:val="319"/>
        </w:trPr>
        <w:tc>
          <w:tcPr>
            <w:tcW w:w="1260" w:type="dxa"/>
            <w:shd w:val="clear" w:color="auto" w:fill="auto"/>
          </w:tcPr>
          <w:p w14:paraId="38347589" w14:textId="77777777" w:rsidR="00243E1F" w:rsidRDefault="00243E1F" w:rsidP="00243E1F">
            <w:pPr>
              <w:jc w:val="center"/>
            </w:pPr>
            <w:r w:rsidRPr="0040135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13202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لثالث وعشرون والرابع وعشرون والخامس وعشرون والسادس وعشرون</w:t>
            </w:r>
          </w:p>
        </w:tc>
        <w:tc>
          <w:tcPr>
            <w:tcW w:w="1260" w:type="dxa"/>
            <w:shd w:val="clear" w:color="auto" w:fill="auto"/>
          </w:tcPr>
          <w:p w14:paraId="4F8DDC17" w14:textId="77777777" w:rsidR="00243E1F" w:rsidRPr="00FE2B72" w:rsidRDefault="00132028" w:rsidP="00132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14:paraId="10413799" w14:textId="77777777" w:rsidR="00243E1F" w:rsidRPr="00E713A0" w:rsidRDefault="00E713A0" w:rsidP="00243E1F">
            <w:pPr>
              <w:rPr>
                <w:sz w:val="28"/>
                <w:szCs w:val="28"/>
              </w:rPr>
            </w:pPr>
            <w:r w:rsidRPr="00E713A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اليا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 الرقابة على مخاطر السيولة ومخاطر معدل الفائدة واجراءات ومتطلبات الرقابة الفعالة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30FEA8DF" w14:textId="77777777" w:rsidR="00243E1F" w:rsidRPr="00243E1F" w:rsidRDefault="00E713A0" w:rsidP="00E713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اليات الرقابة الداخلية والخارجية على العمل المصرفي</w:t>
            </w:r>
          </w:p>
        </w:tc>
        <w:tc>
          <w:tcPr>
            <w:tcW w:w="1440" w:type="dxa"/>
            <w:shd w:val="clear" w:color="auto" w:fill="auto"/>
          </w:tcPr>
          <w:p w14:paraId="34A14702" w14:textId="77777777" w:rsidR="00243E1F" w:rsidRPr="003647DC" w:rsidRDefault="00243E1F" w:rsidP="00243E1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-طريقة القاء المحاضرات</w:t>
            </w:r>
          </w:p>
          <w:p w14:paraId="2A2DE2F5" w14:textId="77777777" w:rsidR="00243E1F" w:rsidRPr="003647DC" w:rsidRDefault="00243E1F" w:rsidP="00243E1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2-المجاميع الطلابية</w:t>
            </w:r>
          </w:p>
          <w:p w14:paraId="3D689291" w14:textId="77777777" w:rsidR="00243E1F" w:rsidRPr="003647DC" w:rsidRDefault="00243E1F" w:rsidP="00243E1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3-ورش العمل</w:t>
            </w:r>
          </w:p>
          <w:p w14:paraId="6FCB9C0A" w14:textId="77777777" w:rsidR="00243E1F" w:rsidRPr="00FE2B72" w:rsidRDefault="00243E1F" w:rsidP="00243E1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4-التقارير والدراسات</w:t>
            </w:r>
          </w:p>
        </w:tc>
        <w:tc>
          <w:tcPr>
            <w:tcW w:w="1440" w:type="dxa"/>
            <w:shd w:val="clear" w:color="auto" w:fill="auto"/>
          </w:tcPr>
          <w:p w14:paraId="712E23E4" w14:textId="77777777" w:rsidR="00243E1F" w:rsidRPr="00BE40C9" w:rsidRDefault="00243E1F" w:rsidP="00243E1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1-الامتحانات بمختلف أنواعها</w:t>
            </w:r>
          </w:p>
          <w:p w14:paraId="1223D033" w14:textId="77777777" w:rsidR="00243E1F" w:rsidRPr="00BE40C9" w:rsidRDefault="00243E1F" w:rsidP="00243E1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2-التغذية المرتجعة من الطلاب</w:t>
            </w:r>
          </w:p>
          <w:p w14:paraId="02F6FD70" w14:textId="77777777" w:rsidR="00243E1F" w:rsidRPr="00BE40C9" w:rsidRDefault="00243E1F" w:rsidP="00243E1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3-طريقة التعبير بالوجوه</w:t>
            </w:r>
          </w:p>
          <w:p w14:paraId="58655B0C" w14:textId="77777777" w:rsidR="00243E1F" w:rsidRPr="00BE40C9" w:rsidRDefault="00243E1F" w:rsidP="00243E1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4-مصفوفة التعلم</w:t>
            </w:r>
          </w:p>
          <w:p w14:paraId="4362BF64" w14:textId="77777777" w:rsidR="00243E1F" w:rsidRPr="00BE40C9" w:rsidRDefault="00243E1F" w:rsidP="00243E1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5-التقارير والدراسات</w:t>
            </w:r>
          </w:p>
        </w:tc>
      </w:tr>
      <w:tr w:rsidR="00F6605F" w:rsidRPr="00FE2B72" w14:paraId="5F2232BE" w14:textId="77777777" w:rsidTr="00FE2B72">
        <w:trPr>
          <w:trHeight w:val="319"/>
        </w:trPr>
        <w:tc>
          <w:tcPr>
            <w:tcW w:w="1260" w:type="dxa"/>
            <w:shd w:val="clear" w:color="auto" w:fill="auto"/>
          </w:tcPr>
          <w:p w14:paraId="67033258" w14:textId="77777777" w:rsidR="00F6605F" w:rsidRDefault="00F6605F" w:rsidP="00F6605F">
            <w:pPr>
              <w:jc w:val="center"/>
            </w:pPr>
            <w:r w:rsidRPr="0040135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E0127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لسابع وعشرون والثامن وعشرون والتاسع وعشرون والثلاثون</w:t>
            </w:r>
          </w:p>
        </w:tc>
        <w:tc>
          <w:tcPr>
            <w:tcW w:w="1260" w:type="dxa"/>
            <w:shd w:val="clear" w:color="auto" w:fill="auto"/>
          </w:tcPr>
          <w:p w14:paraId="00AF359C" w14:textId="77777777" w:rsidR="00F6605F" w:rsidRPr="00FE2B72" w:rsidRDefault="00E0127A" w:rsidP="00F660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14:paraId="5CA85AC4" w14:textId="77777777" w:rsidR="00F6605F" w:rsidRDefault="00E0127A" w:rsidP="00F6605F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الرقابة على الائتمان واتفاقية بازل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ورقابةالمصرف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المركزي</w:t>
            </w:r>
            <w:r w:rsidR="00A7718A" w:rsidRPr="00A7718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وتقييم الاداء للمصرف</w:t>
            </w:r>
          </w:p>
        </w:tc>
        <w:tc>
          <w:tcPr>
            <w:tcW w:w="2160" w:type="dxa"/>
            <w:shd w:val="clear" w:color="auto" w:fill="auto"/>
          </w:tcPr>
          <w:p w14:paraId="41AEFAC7" w14:textId="77777777" w:rsidR="00F6605F" w:rsidRPr="00243E1F" w:rsidRDefault="00E0127A" w:rsidP="00F6605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الرقابة المصرفية</w:t>
            </w:r>
            <w:r w:rsidR="00A7718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وتقييم العمل المصرفي</w:t>
            </w:r>
          </w:p>
        </w:tc>
        <w:tc>
          <w:tcPr>
            <w:tcW w:w="1440" w:type="dxa"/>
            <w:shd w:val="clear" w:color="auto" w:fill="auto"/>
          </w:tcPr>
          <w:p w14:paraId="70D786F9" w14:textId="77777777" w:rsidR="00F6605F" w:rsidRPr="003647DC" w:rsidRDefault="00F6605F" w:rsidP="00F660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-طريقة القاء المحاضرات</w:t>
            </w:r>
          </w:p>
          <w:p w14:paraId="1761E0C4" w14:textId="77777777" w:rsidR="00F6605F" w:rsidRPr="003647DC" w:rsidRDefault="00F6605F" w:rsidP="00F660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2-المجاميع الطلابية</w:t>
            </w:r>
          </w:p>
          <w:p w14:paraId="20F87EAB" w14:textId="77777777" w:rsidR="00F6605F" w:rsidRPr="003647DC" w:rsidRDefault="00F6605F" w:rsidP="00F660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3-ورش العمل</w:t>
            </w:r>
          </w:p>
          <w:p w14:paraId="78203A30" w14:textId="77777777" w:rsidR="00F6605F" w:rsidRPr="00FE2B72" w:rsidRDefault="00F6605F" w:rsidP="00F660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47DC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4-التقارير والدراسات</w:t>
            </w:r>
          </w:p>
        </w:tc>
        <w:tc>
          <w:tcPr>
            <w:tcW w:w="1440" w:type="dxa"/>
            <w:shd w:val="clear" w:color="auto" w:fill="auto"/>
          </w:tcPr>
          <w:p w14:paraId="07653C00" w14:textId="77777777" w:rsidR="00F6605F" w:rsidRPr="00BE40C9" w:rsidRDefault="00F6605F" w:rsidP="00F660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1-الامتحانات بمختلف أنواعها</w:t>
            </w:r>
          </w:p>
          <w:p w14:paraId="51BB8984" w14:textId="77777777" w:rsidR="00F6605F" w:rsidRPr="00BE40C9" w:rsidRDefault="00F6605F" w:rsidP="00F660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2-التغذية المرتجعة من الطلاب</w:t>
            </w:r>
          </w:p>
          <w:p w14:paraId="22976BAA" w14:textId="77777777" w:rsidR="00F6605F" w:rsidRPr="00BE40C9" w:rsidRDefault="00F6605F" w:rsidP="00F660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3-طريقة التعبير بالوجوه</w:t>
            </w:r>
          </w:p>
          <w:p w14:paraId="260A2303" w14:textId="77777777" w:rsidR="00F6605F" w:rsidRPr="00BE40C9" w:rsidRDefault="00F6605F" w:rsidP="00F660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4-مصفوفة التعلم</w:t>
            </w:r>
          </w:p>
          <w:p w14:paraId="6DEE0427" w14:textId="77777777" w:rsidR="00F6605F" w:rsidRPr="00BE40C9" w:rsidRDefault="00F6605F" w:rsidP="00F660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E40C9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5-التقارير والدراسات</w:t>
            </w:r>
          </w:p>
        </w:tc>
      </w:tr>
      <w:tr w:rsidR="00F6605F" w:rsidRPr="00FE2B72" w14:paraId="57F57EA7" w14:textId="77777777" w:rsidTr="00FE2B72">
        <w:trPr>
          <w:trHeight w:val="319"/>
        </w:trPr>
        <w:tc>
          <w:tcPr>
            <w:tcW w:w="1260" w:type="dxa"/>
            <w:shd w:val="clear" w:color="auto" w:fill="auto"/>
          </w:tcPr>
          <w:p w14:paraId="3E01967D" w14:textId="77777777" w:rsidR="00F6605F" w:rsidRDefault="00F6605F" w:rsidP="00F6605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DF70FBA" w14:textId="77777777" w:rsidR="00F6605F" w:rsidRPr="00FE2B72" w:rsidRDefault="00F6605F" w:rsidP="00F660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6A2335FF" w14:textId="77777777" w:rsidR="00F6605F" w:rsidRDefault="00F6605F" w:rsidP="00F6605F"/>
        </w:tc>
        <w:tc>
          <w:tcPr>
            <w:tcW w:w="2160" w:type="dxa"/>
            <w:shd w:val="clear" w:color="auto" w:fill="auto"/>
          </w:tcPr>
          <w:p w14:paraId="63DB7943" w14:textId="77777777" w:rsidR="00F6605F" w:rsidRPr="00243E1F" w:rsidRDefault="00F6605F" w:rsidP="00F6605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75C7E251" w14:textId="77777777" w:rsidR="00F6605F" w:rsidRPr="00FE2B72" w:rsidRDefault="00F6605F" w:rsidP="00F660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10423B9C" w14:textId="77777777" w:rsidR="00F6605F" w:rsidRPr="00BE40C9" w:rsidRDefault="00F6605F" w:rsidP="00F660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</w:tbl>
    <w:p w14:paraId="0008A23E" w14:textId="77777777" w:rsidR="002254B5" w:rsidRPr="002254B5" w:rsidRDefault="002254B5" w:rsidP="002254B5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14:paraId="76DDAF2D" w14:textId="77777777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14:paraId="6644C245" w14:textId="77777777"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FE2B72" w14:paraId="354ED5A9" w14:textId="77777777" w:rsidTr="00FE2B72">
        <w:trPr>
          <w:trHeight w:val="570"/>
        </w:trPr>
        <w:tc>
          <w:tcPr>
            <w:tcW w:w="4007" w:type="dxa"/>
            <w:shd w:val="clear" w:color="auto" w:fill="auto"/>
          </w:tcPr>
          <w:p w14:paraId="31963E38" w14:textId="77777777"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14:paraId="6BDDC155" w14:textId="77777777" w:rsidR="00F80574" w:rsidRPr="00A01C3F" w:rsidRDefault="00F35A30" w:rsidP="00C1463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إدارة المصارف-تأليف الدكتور عبد السلام لفتة سعيد</w:t>
            </w:r>
          </w:p>
        </w:tc>
      </w:tr>
      <w:tr w:rsidR="00C65ABC" w:rsidRPr="00FE2B72" w14:paraId="73D06A0B" w14:textId="77777777" w:rsidTr="00FE2B72">
        <w:trPr>
          <w:trHeight w:val="1005"/>
        </w:trPr>
        <w:tc>
          <w:tcPr>
            <w:tcW w:w="4007" w:type="dxa"/>
            <w:shd w:val="clear" w:color="auto" w:fill="auto"/>
          </w:tcPr>
          <w:p w14:paraId="2C6790EF" w14:textId="77777777"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</w:t>
            </w:r>
            <w:r w:rsidR="002570F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المصادر) </w:t>
            </w:r>
          </w:p>
        </w:tc>
        <w:tc>
          <w:tcPr>
            <w:tcW w:w="5713" w:type="dxa"/>
            <w:shd w:val="clear" w:color="auto" w:fill="auto"/>
          </w:tcPr>
          <w:p w14:paraId="1C2FE0D1" w14:textId="77777777" w:rsidR="002F4F7D" w:rsidRPr="00234569" w:rsidRDefault="004D5F9A" w:rsidP="008F6FF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234569">
              <w:rPr>
                <w:rFonts w:eastAsia="Calibri" w:cs="Times New Roman"/>
                <w:color w:val="000000"/>
                <w:sz w:val="28"/>
                <w:szCs w:val="28"/>
                <w:rtl/>
              </w:rPr>
              <w:t>إدارة المصارف مدخل وظيفي-تأليف الدكتور بشير عباس العلاق</w:t>
            </w:r>
          </w:p>
        </w:tc>
      </w:tr>
      <w:tr w:rsidR="00F80574" w:rsidRPr="00FE2B72" w14:paraId="1CD81B30" w14:textId="77777777" w:rsidTr="00FE2B72">
        <w:trPr>
          <w:trHeight w:val="1247"/>
        </w:trPr>
        <w:tc>
          <w:tcPr>
            <w:tcW w:w="4007" w:type="dxa"/>
            <w:shd w:val="clear" w:color="auto" w:fill="auto"/>
          </w:tcPr>
          <w:p w14:paraId="1D812A13" w14:textId="77777777"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14:paraId="7F37DAF6" w14:textId="77777777" w:rsidR="00F80574" w:rsidRPr="00E65B8A" w:rsidRDefault="002450DC" w:rsidP="008F6FF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E65B8A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المجلات العلمية في الاختصاصات </w:t>
            </w:r>
            <w:r w:rsidR="008F6FFA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الإدارية والمصرفية</w:t>
            </w:r>
          </w:p>
        </w:tc>
      </w:tr>
      <w:tr w:rsidR="00F80574" w:rsidRPr="00FE2B72" w14:paraId="3BA6FCAA" w14:textId="77777777" w:rsidTr="00FE2B72">
        <w:trPr>
          <w:trHeight w:val="1247"/>
        </w:trPr>
        <w:tc>
          <w:tcPr>
            <w:tcW w:w="4007" w:type="dxa"/>
            <w:shd w:val="clear" w:color="auto" w:fill="auto"/>
          </w:tcPr>
          <w:p w14:paraId="2997B1D1" w14:textId="77777777"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ـ المراجع </w:t>
            </w:r>
            <w:r w:rsidR="002570F3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الالكترونية،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مواقع الانترنيت ....</w:t>
            </w:r>
          </w:p>
        </w:tc>
        <w:tc>
          <w:tcPr>
            <w:tcW w:w="5713" w:type="dxa"/>
            <w:shd w:val="clear" w:color="auto" w:fill="auto"/>
          </w:tcPr>
          <w:p w14:paraId="3B8D6D4D" w14:textId="77777777" w:rsidR="00F80574" w:rsidRPr="00E65B8A" w:rsidRDefault="00CD784D" w:rsidP="00CD78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E65B8A">
              <w:rPr>
                <w:rFonts w:eastAsia="Calibri" w:cs="Times New Roman"/>
                <w:color w:val="000000"/>
                <w:sz w:val="28"/>
                <w:szCs w:val="28"/>
                <w:rtl/>
              </w:rPr>
              <w:t>المواقع الالكترونية المتخصصة</w:t>
            </w:r>
          </w:p>
        </w:tc>
      </w:tr>
    </w:tbl>
    <w:p w14:paraId="1037C97F" w14:textId="77777777"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14:paraId="0ECA0B43" w14:textId="77777777" w:rsidTr="00FE2B72">
        <w:trPr>
          <w:trHeight w:val="419"/>
        </w:trPr>
        <w:tc>
          <w:tcPr>
            <w:tcW w:w="9720" w:type="dxa"/>
            <w:shd w:val="clear" w:color="auto" w:fill="auto"/>
          </w:tcPr>
          <w:p w14:paraId="4739C868" w14:textId="77777777"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14:paraId="5333BA23" w14:textId="77777777" w:rsidTr="00FE2B72">
        <w:trPr>
          <w:trHeight w:val="495"/>
        </w:trPr>
        <w:tc>
          <w:tcPr>
            <w:tcW w:w="9720" w:type="dxa"/>
            <w:shd w:val="clear" w:color="auto" w:fill="auto"/>
          </w:tcPr>
          <w:p w14:paraId="781EB5C5" w14:textId="77777777" w:rsidR="00F35589" w:rsidRDefault="00695BDA" w:rsidP="006858D3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95BD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 xml:space="preserve">اضافة مفردات للمناهج ضمن التطور الحاصل في </w:t>
            </w:r>
            <w:r w:rsidR="00BF17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 w:rsidRPr="00695BD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 xml:space="preserve">مقرر </w:t>
            </w:r>
          </w:p>
          <w:p w14:paraId="4D303BC1" w14:textId="77777777" w:rsidR="006858D3" w:rsidRPr="00FE2B72" w:rsidRDefault="006858D3" w:rsidP="006858D3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858D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>استحداث مقررات تواكب طلب السوق المحلية</w:t>
            </w:r>
          </w:p>
          <w:p w14:paraId="4E713840" w14:textId="77777777"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887C09F" w14:textId="77777777"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AF577A4" w14:textId="77777777"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5FBAD49" w14:textId="77777777"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278AADC" w14:textId="77777777"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035D15">
      <w:footerReference w:type="default" r:id="rId8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0903" w14:textId="77777777" w:rsidR="00035D15" w:rsidRDefault="00035D15">
      <w:r>
        <w:separator/>
      </w:r>
    </w:p>
  </w:endnote>
  <w:endnote w:type="continuationSeparator" w:id="0">
    <w:p w14:paraId="248D0A19" w14:textId="77777777" w:rsidR="00035D15" w:rsidRDefault="0003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3CB45D12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1BC524F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0AE7D64" w14:textId="77777777"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211CB9" w:rsidRPr="00211CB9">
            <w:rPr>
              <w:rFonts w:ascii="Cambria" w:hAnsi="Cambria"/>
              <w:b/>
              <w:bCs/>
              <w:noProof/>
              <w:rtl/>
              <w:lang w:val="ar-SA"/>
            </w:rPr>
            <w:t>5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10D0CE5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736858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E635800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33D762" w14:textId="77777777"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03DAAD49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01ADC592" w14:textId="77777777"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3A35" w14:textId="77777777" w:rsidR="00035D15" w:rsidRDefault="00035D15">
      <w:r>
        <w:separator/>
      </w:r>
    </w:p>
  </w:footnote>
  <w:footnote w:type="continuationSeparator" w:id="0">
    <w:p w14:paraId="2F6935FA" w14:textId="77777777" w:rsidR="00035D15" w:rsidRDefault="0003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63D86"/>
    <w:multiLevelType w:val="hybridMultilevel"/>
    <w:tmpl w:val="DE8E8B20"/>
    <w:lvl w:ilvl="0" w:tplc="580AD938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9409727">
    <w:abstractNumId w:val="16"/>
  </w:num>
  <w:num w:numId="2" w16cid:durableId="301543616">
    <w:abstractNumId w:val="36"/>
  </w:num>
  <w:num w:numId="3" w16cid:durableId="15472464">
    <w:abstractNumId w:val="14"/>
  </w:num>
  <w:num w:numId="4" w16cid:durableId="236283113">
    <w:abstractNumId w:val="5"/>
  </w:num>
  <w:num w:numId="5" w16cid:durableId="319969229">
    <w:abstractNumId w:val="7"/>
  </w:num>
  <w:num w:numId="6" w16cid:durableId="461076757">
    <w:abstractNumId w:val="25"/>
  </w:num>
  <w:num w:numId="7" w16cid:durableId="1658194303">
    <w:abstractNumId w:val="27"/>
  </w:num>
  <w:num w:numId="8" w16cid:durableId="1977180225">
    <w:abstractNumId w:val="24"/>
  </w:num>
  <w:num w:numId="9" w16cid:durableId="1807233798">
    <w:abstractNumId w:val="26"/>
  </w:num>
  <w:num w:numId="10" w16cid:durableId="870801384">
    <w:abstractNumId w:val="11"/>
  </w:num>
  <w:num w:numId="11" w16cid:durableId="337737668">
    <w:abstractNumId w:val="9"/>
  </w:num>
  <w:num w:numId="12" w16cid:durableId="1782912038">
    <w:abstractNumId w:val="0"/>
  </w:num>
  <w:num w:numId="13" w16cid:durableId="420224089">
    <w:abstractNumId w:val="31"/>
  </w:num>
  <w:num w:numId="14" w16cid:durableId="1225725334">
    <w:abstractNumId w:val="37"/>
  </w:num>
  <w:num w:numId="15" w16cid:durableId="1526941436">
    <w:abstractNumId w:val="2"/>
  </w:num>
  <w:num w:numId="16" w16cid:durableId="1743871470">
    <w:abstractNumId w:val="22"/>
  </w:num>
  <w:num w:numId="17" w16cid:durableId="1302924353">
    <w:abstractNumId w:val="17"/>
  </w:num>
  <w:num w:numId="18" w16cid:durableId="1457218799">
    <w:abstractNumId w:val="34"/>
  </w:num>
  <w:num w:numId="19" w16cid:durableId="2021929910">
    <w:abstractNumId w:val="19"/>
  </w:num>
  <w:num w:numId="20" w16cid:durableId="246576370">
    <w:abstractNumId w:val="4"/>
  </w:num>
  <w:num w:numId="21" w16cid:durableId="1063865933">
    <w:abstractNumId w:val="33"/>
  </w:num>
  <w:num w:numId="22" w16cid:durableId="500201931">
    <w:abstractNumId w:val="20"/>
  </w:num>
  <w:num w:numId="23" w16cid:durableId="814906625">
    <w:abstractNumId w:val="12"/>
  </w:num>
  <w:num w:numId="24" w16cid:durableId="1857111700">
    <w:abstractNumId w:val="30"/>
  </w:num>
  <w:num w:numId="25" w16cid:durableId="1364285211">
    <w:abstractNumId w:val="1"/>
  </w:num>
  <w:num w:numId="26" w16cid:durableId="1746953061">
    <w:abstractNumId w:val="29"/>
  </w:num>
  <w:num w:numId="27" w16cid:durableId="1940720941">
    <w:abstractNumId w:val="15"/>
  </w:num>
  <w:num w:numId="28" w16cid:durableId="501942410">
    <w:abstractNumId w:val="28"/>
  </w:num>
  <w:num w:numId="29" w16cid:durableId="1065031392">
    <w:abstractNumId w:val="21"/>
  </w:num>
  <w:num w:numId="30" w16cid:durableId="1402943052">
    <w:abstractNumId w:val="8"/>
  </w:num>
  <w:num w:numId="31" w16cid:durableId="1159542296">
    <w:abstractNumId w:val="18"/>
  </w:num>
  <w:num w:numId="32" w16cid:durableId="2001152808">
    <w:abstractNumId w:val="32"/>
  </w:num>
  <w:num w:numId="33" w16cid:durableId="1681079362">
    <w:abstractNumId w:val="3"/>
  </w:num>
  <w:num w:numId="34" w16cid:durableId="1785660617">
    <w:abstractNumId w:val="13"/>
  </w:num>
  <w:num w:numId="35" w16cid:durableId="1247613786">
    <w:abstractNumId w:val="6"/>
  </w:num>
  <w:num w:numId="36" w16cid:durableId="298078267">
    <w:abstractNumId w:val="23"/>
  </w:num>
  <w:num w:numId="37" w16cid:durableId="458694878">
    <w:abstractNumId w:val="10"/>
  </w:num>
  <w:num w:numId="38" w16cid:durableId="36210118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35D15"/>
    <w:rsid w:val="00036F06"/>
    <w:rsid w:val="000428A6"/>
    <w:rsid w:val="00045418"/>
    <w:rsid w:val="000457CB"/>
    <w:rsid w:val="00046B77"/>
    <w:rsid w:val="0005115D"/>
    <w:rsid w:val="00054739"/>
    <w:rsid w:val="00063AD7"/>
    <w:rsid w:val="00065187"/>
    <w:rsid w:val="00070BE9"/>
    <w:rsid w:val="0008002F"/>
    <w:rsid w:val="00090A55"/>
    <w:rsid w:val="000A1C7A"/>
    <w:rsid w:val="000A67F9"/>
    <w:rsid w:val="000A69B4"/>
    <w:rsid w:val="000B3924"/>
    <w:rsid w:val="000B4430"/>
    <w:rsid w:val="000C2069"/>
    <w:rsid w:val="000C2D8D"/>
    <w:rsid w:val="000D2406"/>
    <w:rsid w:val="000D53B9"/>
    <w:rsid w:val="000D6AD9"/>
    <w:rsid w:val="000D7C51"/>
    <w:rsid w:val="000E19A2"/>
    <w:rsid w:val="000E58E3"/>
    <w:rsid w:val="000F19DB"/>
    <w:rsid w:val="000F2476"/>
    <w:rsid w:val="000F3655"/>
    <w:rsid w:val="000F5F6D"/>
    <w:rsid w:val="00104BF3"/>
    <w:rsid w:val="0010580A"/>
    <w:rsid w:val="001141F6"/>
    <w:rsid w:val="0011536D"/>
    <w:rsid w:val="0012038B"/>
    <w:rsid w:val="00121B67"/>
    <w:rsid w:val="00125893"/>
    <w:rsid w:val="001304F3"/>
    <w:rsid w:val="00132028"/>
    <w:rsid w:val="00136343"/>
    <w:rsid w:val="0014600C"/>
    <w:rsid w:val="00150FC0"/>
    <w:rsid w:val="0015696E"/>
    <w:rsid w:val="00182552"/>
    <w:rsid w:val="0018535F"/>
    <w:rsid w:val="001916A2"/>
    <w:rsid w:val="001A61D5"/>
    <w:rsid w:val="001B0307"/>
    <w:rsid w:val="001C1CD7"/>
    <w:rsid w:val="001D09BC"/>
    <w:rsid w:val="001D24CB"/>
    <w:rsid w:val="001D3B40"/>
    <w:rsid w:val="001D678C"/>
    <w:rsid w:val="001F583D"/>
    <w:rsid w:val="001F7975"/>
    <w:rsid w:val="002000D6"/>
    <w:rsid w:val="00203A53"/>
    <w:rsid w:val="0020555A"/>
    <w:rsid w:val="00210E10"/>
    <w:rsid w:val="00211CB9"/>
    <w:rsid w:val="0022289E"/>
    <w:rsid w:val="002254B5"/>
    <w:rsid w:val="00234569"/>
    <w:rsid w:val="002358AF"/>
    <w:rsid w:val="00236F0D"/>
    <w:rsid w:val="0023793A"/>
    <w:rsid w:val="00237E74"/>
    <w:rsid w:val="00242DCC"/>
    <w:rsid w:val="00243E1F"/>
    <w:rsid w:val="002450DC"/>
    <w:rsid w:val="00252882"/>
    <w:rsid w:val="002570F3"/>
    <w:rsid w:val="002767A0"/>
    <w:rsid w:val="00291677"/>
    <w:rsid w:val="00294424"/>
    <w:rsid w:val="00297E64"/>
    <w:rsid w:val="002A1AF6"/>
    <w:rsid w:val="002B28B2"/>
    <w:rsid w:val="002C2B9D"/>
    <w:rsid w:val="002C3F0D"/>
    <w:rsid w:val="002D2398"/>
    <w:rsid w:val="002E3162"/>
    <w:rsid w:val="002F032D"/>
    <w:rsid w:val="002F1537"/>
    <w:rsid w:val="002F2131"/>
    <w:rsid w:val="002F4F7D"/>
    <w:rsid w:val="00305509"/>
    <w:rsid w:val="0030567D"/>
    <w:rsid w:val="003068D1"/>
    <w:rsid w:val="003132A6"/>
    <w:rsid w:val="003172E2"/>
    <w:rsid w:val="003269C4"/>
    <w:rsid w:val="00327FCC"/>
    <w:rsid w:val="003344FC"/>
    <w:rsid w:val="0034068F"/>
    <w:rsid w:val="00342D8A"/>
    <w:rsid w:val="003555F3"/>
    <w:rsid w:val="003647DC"/>
    <w:rsid w:val="00365709"/>
    <w:rsid w:val="00372012"/>
    <w:rsid w:val="003762BA"/>
    <w:rsid w:val="00382C80"/>
    <w:rsid w:val="003848A8"/>
    <w:rsid w:val="00391BA9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0802"/>
    <w:rsid w:val="004145E0"/>
    <w:rsid w:val="0041703F"/>
    <w:rsid w:val="00424FA5"/>
    <w:rsid w:val="0042539D"/>
    <w:rsid w:val="004361D7"/>
    <w:rsid w:val="00454D7F"/>
    <w:rsid w:val="004662C5"/>
    <w:rsid w:val="0048372F"/>
    <w:rsid w:val="0048407D"/>
    <w:rsid w:val="004970E1"/>
    <w:rsid w:val="004A4634"/>
    <w:rsid w:val="004A6A6D"/>
    <w:rsid w:val="004D0949"/>
    <w:rsid w:val="004D2002"/>
    <w:rsid w:val="004D3497"/>
    <w:rsid w:val="004D5F9A"/>
    <w:rsid w:val="004E0EBA"/>
    <w:rsid w:val="004E3ECF"/>
    <w:rsid w:val="004E60C2"/>
    <w:rsid w:val="004F0938"/>
    <w:rsid w:val="005005AC"/>
    <w:rsid w:val="00516004"/>
    <w:rsid w:val="00521145"/>
    <w:rsid w:val="00534329"/>
    <w:rsid w:val="00535D14"/>
    <w:rsid w:val="00537661"/>
    <w:rsid w:val="0054149A"/>
    <w:rsid w:val="00543184"/>
    <w:rsid w:val="005513AA"/>
    <w:rsid w:val="005605F9"/>
    <w:rsid w:val="00573E09"/>
    <w:rsid w:val="00581B3C"/>
    <w:rsid w:val="0058242D"/>
    <w:rsid w:val="005827E2"/>
    <w:rsid w:val="00582B7B"/>
    <w:rsid w:val="00584D07"/>
    <w:rsid w:val="00584DA6"/>
    <w:rsid w:val="00584FF4"/>
    <w:rsid w:val="00591857"/>
    <w:rsid w:val="00595034"/>
    <w:rsid w:val="005C050F"/>
    <w:rsid w:val="005C71F0"/>
    <w:rsid w:val="005D644B"/>
    <w:rsid w:val="005D65FE"/>
    <w:rsid w:val="005D69BE"/>
    <w:rsid w:val="005E18B6"/>
    <w:rsid w:val="005E5048"/>
    <w:rsid w:val="005F733A"/>
    <w:rsid w:val="0060297B"/>
    <w:rsid w:val="006031F2"/>
    <w:rsid w:val="00606B47"/>
    <w:rsid w:val="006101CA"/>
    <w:rsid w:val="006120D9"/>
    <w:rsid w:val="006129BF"/>
    <w:rsid w:val="00620B31"/>
    <w:rsid w:val="00624259"/>
    <w:rsid w:val="00627034"/>
    <w:rsid w:val="006279D6"/>
    <w:rsid w:val="006315D0"/>
    <w:rsid w:val="006377B6"/>
    <w:rsid w:val="00637C8B"/>
    <w:rsid w:val="0065480B"/>
    <w:rsid w:val="00671BC9"/>
    <w:rsid w:val="00671EDD"/>
    <w:rsid w:val="0067580F"/>
    <w:rsid w:val="00677895"/>
    <w:rsid w:val="006858D3"/>
    <w:rsid w:val="00695BDA"/>
    <w:rsid w:val="006A1ABC"/>
    <w:rsid w:val="006A73CC"/>
    <w:rsid w:val="006C2FDA"/>
    <w:rsid w:val="006C7721"/>
    <w:rsid w:val="006D2916"/>
    <w:rsid w:val="006D4F39"/>
    <w:rsid w:val="006D530F"/>
    <w:rsid w:val="007115F6"/>
    <w:rsid w:val="00730095"/>
    <w:rsid w:val="00730466"/>
    <w:rsid w:val="00734906"/>
    <w:rsid w:val="00736094"/>
    <w:rsid w:val="007478BB"/>
    <w:rsid w:val="007504AC"/>
    <w:rsid w:val="00752977"/>
    <w:rsid w:val="0075633E"/>
    <w:rsid w:val="007645B4"/>
    <w:rsid w:val="00766EE7"/>
    <w:rsid w:val="007716A6"/>
    <w:rsid w:val="0078752C"/>
    <w:rsid w:val="0079031B"/>
    <w:rsid w:val="007A7C20"/>
    <w:rsid w:val="007B0B99"/>
    <w:rsid w:val="007B21F5"/>
    <w:rsid w:val="007B671C"/>
    <w:rsid w:val="007D1E4C"/>
    <w:rsid w:val="007E3626"/>
    <w:rsid w:val="007E52F2"/>
    <w:rsid w:val="007F319C"/>
    <w:rsid w:val="007F6017"/>
    <w:rsid w:val="0080159D"/>
    <w:rsid w:val="00803E66"/>
    <w:rsid w:val="00807DE1"/>
    <w:rsid w:val="00807F83"/>
    <w:rsid w:val="008467A5"/>
    <w:rsid w:val="00853E64"/>
    <w:rsid w:val="00867A6A"/>
    <w:rsid w:val="00867FFC"/>
    <w:rsid w:val="008708B9"/>
    <w:rsid w:val="00872ED8"/>
    <w:rsid w:val="00873B99"/>
    <w:rsid w:val="0088070E"/>
    <w:rsid w:val="008851AB"/>
    <w:rsid w:val="00895F10"/>
    <w:rsid w:val="008A2068"/>
    <w:rsid w:val="008A3F48"/>
    <w:rsid w:val="008B1371"/>
    <w:rsid w:val="008B2E37"/>
    <w:rsid w:val="008C3854"/>
    <w:rsid w:val="008D215B"/>
    <w:rsid w:val="008E1106"/>
    <w:rsid w:val="008E27DA"/>
    <w:rsid w:val="008E4387"/>
    <w:rsid w:val="008E7280"/>
    <w:rsid w:val="008F24B4"/>
    <w:rsid w:val="008F3E7F"/>
    <w:rsid w:val="008F6FFA"/>
    <w:rsid w:val="00902FDF"/>
    <w:rsid w:val="00920D1B"/>
    <w:rsid w:val="009216EE"/>
    <w:rsid w:val="00925B10"/>
    <w:rsid w:val="00937A13"/>
    <w:rsid w:val="009428CF"/>
    <w:rsid w:val="00960357"/>
    <w:rsid w:val="00967B24"/>
    <w:rsid w:val="009732FB"/>
    <w:rsid w:val="0098449B"/>
    <w:rsid w:val="00985BD7"/>
    <w:rsid w:val="0098755F"/>
    <w:rsid w:val="00991E97"/>
    <w:rsid w:val="009A07B9"/>
    <w:rsid w:val="009A5C28"/>
    <w:rsid w:val="009B4E5E"/>
    <w:rsid w:val="009B609A"/>
    <w:rsid w:val="009B68B5"/>
    <w:rsid w:val="009C21C2"/>
    <w:rsid w:val="009C28A3"/>
    <w:rsid w:val="009C4ACD"/>
    <w:rsid w:val="009C5E0B"/>
    <w:rsid w:val="009D36E7"/>
    <w:rsid w:val="009D5412"/>
    <w:rsid w:val="009E2D35"/>
    <w:rsid w:val="009E53B0"/>
    <w:rsid w:val="009F163D"/>
    <w:rsid w:val="009F483E"/>
    <w:rsid w:val="009F7BAF"/>
    <w:rsid w:val="00A01C3F"/>
    <w:rsid w:val="00A03DB2"/>
    <w:rsid w:val="00A045B7"/>
    <w:rsid w:val="00A05135"/>
    <w:rsid w:val="00A07775"/>
    <w:rsid w:val="00A11A57"/>
    <w:rsid w:val="00A12DBC"/>
    <w:rsid w:val="00A13F30"/>
    <w:rsid w:val="00A15242"/>
    <w:rsid w:val="00A154AA"/>
    <w:rsid w:val="00A2126F"/>
    <w:rsid w:val="00A22F18"/>
    <w:rsid w:val="00A30E4D"/>
    <w:rsid w:val="00A32E9F"/>
    <w:rsid w:val="00A521FB"/>
    <w:rsid w:val="00A60065"/>
    <w:rsid w:val="00A658DD"/>
    <w:rsid w:val="00A676A4"/>
    <w:rsid w:val="00A717B0"/>
    <w:rsid w:val="00A74ABB"/>
    <w:rsid w:val="00A77025"/>
    <w:rsid w:val="00A7718A"/>
    <w:rsid w:val="00A77586"/>
    <w:rsid w:val="00A85288"/>
    <w:rsid w:val="00A96D1E"/>
    <w:rsid w:val="00AB2B0D"/>
    <w:rsid w:val="00AB71A5"/>
    <w:rsid w:val="00AB7AE3"/>
    <w:rsid w:val="00AC4E8D"/>
    <w:rsid w:val="00AC6895"/>
    <w:rsid w:val="00AD0626"/>
    <w:rsid w:val="00AD1BD9"/>
    <w:rsid w:val="00AD37EA"/>
    <w:rsid w:val="00AD4058"/>
    <w:rsid w:val="00AD5F29"/>
    <w:rsid w:val="00B04671"/>
    <w:rsid w:val="00B15F45"/>
    <w:rsid w:val="00B17E3D"/>
    <w:rsid w:val="00B2651D"/>
    <w:rsid w:val="00B31E88"/>
    <w:rsid w:val="00B32265"/>
    <w:rsid w:val="00B412FE"/>
    <w:rsid w:val="00B5102D"/>
    <w:rsid w:val="00B521B7"/>
    <w:rsid w:val="00B62FE2"/>
    <w:rsid w:val="00B727AD"/>
    <w:rsid w:val="00B8367B"/>
    <w:rsid w:val="00BA4596"/>
    <w:rsid w:val="00BC730A"/>
    <w:rsid w:val="00BC76C0"/>
    <w:rsid w:val="00BD6E74"/>
    <w:rsid w:val="00BE40C9"/>
    <w:rsid w:val="00BF17DA"/>
    <w:rsid w:val="00BF2B60"/>
    <w:rsid w:val="00C00A41"/>
    <w:rsid w:val="00C1463D"/>
    <w:rsid w:val="00C22066"/>
    <w:rsid w:val="00C22EFC"/>
    <w:rsid w:val="00C342BC"/>
    <w:rsid w:val="00C36099"/>
    <w:rsid w:val="00C370D1"/>
    <w:rsid w:val="00C47F58"/>
    <w:rsid w:val="00C65ABC"/>
    <w:rsid w:val="00C67BD3"/>
    <w:rsid w:val="00C758B3"/>
    <w:rsid w:val="00C83DB3"/>
    <w:rsid w:val="00C85B2D"/>
    <w:rsid w:val="00C90C62"/>
    <w:rsid w:val="00CA2091"/>
    <w:rsid w:val="00CA40AC"/>
    <w:rsid w:val="00CA7662"/>
    <w:rsid w:val="00CB130B"/>
    <w:rsid w:val="00CB5AF6"/>
    <w:rsid w:val="00CC3151"/>
    <w:rsid w:val="00CC7B3E"/>
    <w:rsid w:val="00CD35B9"/>
    <w:rsid w:val="00CD3FC9"/>
    <w:rsid w:val="00CD784D"/>
    <w:rsid w:val="00CE36D3"/>
    <w:rsid w:val="00CF6708"/>
    <w:rsid w:val="00D03639"/>
    <w:rsid w:val="00D0779D"/>
    <w:rsid w:val="00D14B97"/>
    <w:rsid w:val="00D1550E"/>
    <w:rsid w:val="00D23280"/>
    <w:rsid w:val="00D24937"/>
    <w:rsid w:val="00D30E6A"/>
    <w:rsid w:val="00D31761"/>
    <w:rsid w:val="00D330F7"/>
    <w:rsid w:val="00D355A3"/>
    <w:rsid w:val="00D35AEC"/>
    <w:rsid w:val="00D469A0"/>
    <w:rsid w:val="00D602A7"/>
    <w:rsid w:val="00D64F13"/>
    <w:rsid w:val="00D67953"/>
    <w:rsid w:val="00D67F24"/>
    <w:rsid w:val="00D7585F"/>
    <w:rsid w:val="00D80DD5"/>
    <w:rsid w:val="00D84C32"/>
    <w:rsid w:val="00D91A02"/>
    <w:rsid w:val="00D92EBE"/>
    <w:rsid w:val="00DA0BDD"/>
    <w:rsid w:val="00DA5B20"/>
    <w:rsid w:val="00DA5DEE"/>
    <w:rsid w:val="00DA5F5F"/>
    <w:rsid w:val="00DB131F"/>
    <w:rsid w:val="00DC2F1B"/>
    <w:rsid w:val="00DC5FB3"/>
    <w:rsid w:val="00DD27C0"/>
    <w:rsid w:val="00DE1471"/>
    <w:rsid w:val="00DF3C56"/>
    <w:rsid w:val="00E0127A"/>
    <w:rsid w:val="00E10D08"/>
    <w:rsid w:val="00E17DF2"/>
    <w:rsid w:val="00E24754"/>
    <w:rsid w:val="00E24E45"/>
    <w:rsid w:val="00E2684E"/>
    <w:rsid w:val="00E278E1"/>
    <w:rsid w:val="00E42714"/>
    <w:rsid w:val="00E4594B"/>
    <w:rsid w:val="00E45BCA"/>
    <w:rsid w:val="00E61516"/>
    <w:rsid w:val="00E65B8A"/>
    <w:rsid w:val="00E7079C"/>
    <w:rsid w:val="00E713A0"/>
    <w:rsid w:val="00E72446"/>
    <w:rsid w:val="00E734E3"/>
    <w:rsid w:val="00E7597F"/>
    <w:rsid w:val="00E81C0D"/>
    <w:rsid w:val="00E835C5"/>
    <w:rsid w:val="00E8658C"/>
    <w:rsid w:val="00E9635D"/>
    <w:rsid w:val="00EB39F9"/>
    <w:rsid w:val="00EC2141"/>
    <w:rsid w:val="00EC5D0D"/>
    <w:rsid w:val="00EC7CCD"/>
    <w:rsid w:val="00ED3680"/>
    <w:rsid w:val="00EE06F8"/>
    <w:rsid w:val="00EE0DAB"/>
    <w:rsid w:val="00EE1AC2"/>
    <w:rsid w:val="00EE533D"/>
    <w:rsid w:val="00F11AE6"/>
    <w:rsid w:val="00F121E5"/>
    <w:rsid w:val="00F170F4"/>
    <w:rsid w:val="00F17DCA"/>
    <w:rsid w:val="00F3010C"/>
    <w:rsid w:val="00F352D5"/>
    <w:rsid w:val="00F35589"/>
    <w:rsid w:val="00F35A30"/>
    <w:rsid w:val="00F41CB9"/>
    <w:rsid w:val="00F44630"/>
    <w:rsid w:val="00F45D88"/>
    <w:rsid w:val="00F5140E"/>
    <w:rsid w:val="00F550BE"/>
    <w:rsid w:val="00F6605F"/>
    <w:rsid w:val="00F745F2"/>
    <w:rsid w:val="00F759B8"/>
    <w:rsid w:val="00F77CFB"/>
    <w:rsid w:val="00F80574"/>
    <w:rsid w:val="00F87100"/>
    <w:rsid w:val="00FB6A6F"/>
    <w:rsid w:val="00FB7329"/>
    <w:rsid w:val="00FC2D99"/>
    <w:rsid w:val="00FC4B71"/>
    <w:rsid w:val="00FE2B72"/>
    <w:rsid w:val="00FE4D20"/>
    <w:rsid w:val="00FF0724"/>
    <w:rsid w:val="00FF1BED"/>
    <w:rsid w:val="00FF483C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3E706B5"/>
  <w15:chartTrackingRefBased/>
  <w15:docId w15:val="{8042B29F-1395-5547-B5A1-A4BC3822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094"/>
    <w:pPr>
      <w:bidi/>
    </w:pPr>
    <w:rPr>
      <w:rFonts w:cs="Traditional Arabic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F059-7EB9-4822-8FF5-C51F2188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heba</cp:lastModifiedBy>
  <cp:revision>2</cp:revision>
  <cp:lastPrinted>2019-10-06T09:37:00Z</cp:lastPrinted>
  <dcterms:created xsi:type="dcterms:W3CDTF">2024-01-10T21:25:00Z</dcterms:created>
  <dcterms:modified xsi:type="dcterms:W3CDTF">2024-01-10T21:25:00Z</dcterms:modified>
</cp:coreProperties>
</file>