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F8BA1" w14:textId="77777777" w:rsidR="008B2EF1" w:rsidRPr="00AF41B0" w:rsidRDefault="008B2EF1" w:rsidP="008B2EF1">
      <w:pPr>
        <w:bidi/>
        <w:spacing w:after="100" w:afterAutospacing="1"/>
        <w:ind w:left="0"/>
        <w:jc w:val="center"/>
        <w:rPr>
          <w:rFonts w:asciiTheme="majorBidi" w:hAnsiTheme="majorBidi" w:cstheme="majorBidi"/>
          <w:b/>
          <w:bCs/>
          <w:color w:val="FF0000"/>
          <w:lang w:bidi="ar-IQ"/>
        </w:rPr>
      </w:pPr>
      <w:r w:rsidRPr="00AF41B0">
        <w:rPr>
          <w:rFonts w:asciiTheme="majorBidi" w:hAnsiTheme="majorBidi" w:cstheme="majorBidi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8B2EF1" w:rsidRPr="002046FD" w14:paraId="6CCF741E" w14:textId="77777777" w:rsidTr="0019166C">
        <w:trPr>
          <w:jc w:val="center"/>
        </w:trPr>
        <w:tc>
          <w:tcPr>
            <w:tcW w:w="10491" w:type="dxa"/>
          </w:tcPr>
          <w:p w14:paraId="126CA3AA" w14:textId="77777777" w:rsidR="008B2EF1" w:rsidRPr="002046FD" w:rsidRDefault="008B2EF1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6DA6880D" w14:textId="77777777" w:rsidR="008B2EF1" w:rsidRDefault="008B2EF1" w:rsidP="008B2EF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1"/>
        <w:bidiVisual/>
        <w:tblW w:w="92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1515"/>
        <w:gridCol w:w="1117"/>
        <w:gridCol w:w="1686"/>
        <w:gridCol w:w="1002"/>
        <w:gridCol w:w="1090"/>
      </w:tblGrid>
      <w:tr w:rsidR="008B2EF1" w:rsidRPr="00FE605F" w14:paraId="61657E83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28BE3CF5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اسم المقرر </w:t>
            </w:r>
          </w:p>
        </w:tc>
        <w:tc>
          <w:tcPr>
            <w:tcW w:w="1541" w:type="dxa"/>
            <w:shd w:val="clear" w:color="auto" w:fill="C5E0B3" w:themeFill="accent6" w:themeFillTint="66"/>
            <w:vAlign w:val="center"/>
          </w:tcPr>
          <w:p w14:paraId="25353B94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الرمز </w:t>
            </w:r>
          </w:p>
        </w:tc>
        <w:tc>
          <w:tcPr>
            <w:tcW w:w="1128" w:type="dxa"/>
            <w:shd w:val="clear" w:color="auto" w:fill="C5E0B3" w:themeFill="accent6" w:themeFillTint="66"/>
            <w:vAlign w:val="center"/>
          </w:tcPr>
          <w:p w14:paraId="063B5591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الساعات النظرية</w:t>
            </w:r>
          </w:p>
        </w:tc>
        <w:tc>
          <w:tcPr>
            <w:tcW w:w="1752" w:type="dxa"/>
            <w:shd w:val="clear" w:color="auto" w:fill="C5E0B3" w:themeFill="accent6" w:themeFillTint="66"/>
            <w:vAlign w:val="center"/>
          </w:tcPr>
          <w:p w14:paraId="2D4E4304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 xml:space="preserve">عدد الساعات العملية </w:t>
            </w:r>
          </w:p>
        </w:tc>
        <w:tc>
          <w:tcPr>
            <w:tcW w:w="692" w:type="dxa"/>
            <w:shd w:val="clear" w:color="auto" w:fill="C5E0B3" w:themeFill="accent6" w:themeFillTint="66"/>
            <w:vAlign w:val="center"/>
          </w:tcPr>
          <w:p w14:paraId="2E6DB1CB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عدد الوحدات</w:t>
            </w:r>
          </w:p>
        </w:tc>
        <w:tc>
          <w:tcPr>
            <w:tcW w:w="1117" w:type="dxa"/>
            <w:shd w:val="clear" w:color="auto" w:fill="C5E0B3" w:themeFill="accent6" w:themeFillTint="66"/>
            <w:vAlign w:val="center"/>
          </w:tcPr>
          <w:p w14:paraId="414A7B35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</w:pPr>
            <w:r w:rsidRPr="00FE605F">
              <w:rPr>
                <w:rFonts w:cs="Times New Roman" w:hint="cs"/>
                <w:b/>
                <w:color w:val="FF0000"/>
                <w:sz w:val="32"/>
                <w:szCs w:val="32"/>
                <w:rtl/>
                <w:lang w:eastAsia="en-US" w:bidi="ar-IQ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rgbClr w14:val="C0504D">
                      <w14:shade w14:val="85000"/>
                      <w14:satMod w14:val="155000"/>
                    </w14:srgbClr>
                  </w14:solidFill>
                  <w14:prstDash w14:val="solid"/>
                  <w14:miter w14:lim="0"/>
                </w14:textOutline>
              </w:rPr>
              <w:t>الفصل</w:t>
            </w:r>
          </w:p>
        </w:tc>
      </w:tr>
      <w:tr w:rsidR="008B2EF1" w:rsidRPr="00FE605F" w14:paraId="588D73D6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0DB354C4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محاسبة مالية </w:t>
            </w:r>
          </w:p>
        </w:tc>
        <w:tc>
          <w:tcPr>
            <w:tcW w:w="1541" w:type="dxa"/>
            <w:vAlign w:val="center"/>
          </w:tcPr>
          <w:p w14:paraId="33C78945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/>
                <w:b/>
                <w:color w:val="auto"/>
                <w:sz w:val="32"/>
                <w:szCs w:val="32"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AT1214</w:t>
            </w:r>
          </w:p>
        </w:tc>
        <w:tc>
          <w:tcPr>
            <w:tcW w:w="1128" w:type="dxa"/>
            <w:vAlign w:val="center"/>
          </w:tcPr>
          <w:p w14:paraId="08E9DA09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1752" w:type="dxa"/>
            <w:vAlign w:val="center"/>
          </w:tcPr>
          <w:p w14:paraId="0E5E4711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692" w:type="dxa"/>
            <w:vAlign w:val="center"/>
          </w:tcPr>
          <w:p w14:paraId="51D908B4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1117" w:type="dxa"/>
            <w:vAlign w:val="center"/>
          </w:tcPr>
          <w:p w14:paraId="0E2FBDB5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الثاني</w:t>
            </w:r>
          </w:p>
        </w:tc>
      </w:tr>
      <w:tr w:rsidR="008B2EF1" w:rsidRPr="00FE605F" w14:paraId="7DF0061A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45A1C397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نوع المتطلب </w:t>
            </w:r>
          </w:p>
        </w:tc>
        <w:tc>
          <w:tcPr>
            <w:tcW w:w="2669" w:type="dxa"/>
            <w:gridSpan w:val="2"/>
            <w:vAlign w:val="center"/>
          </w:tcPr>
          <w:p w14:paraId="69D95271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تخصصية</w:t>
            </w:r>
          </w:p>
        </w:tc>
        <w:tc>
          <w:tcPr>
            <w:tcW w:w="1752" w:type="dxa"/>
            <w:shd w:val="clear" w:color="auto" w:fill="C5E0B3" w:themeFill="accent6" w:themeFillTint="66"/>
            <w:vAlign w:val="center"/>
          </w:tcPr>
          <w:p w14:paraId="513CAA0B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نوع المقرر</w:t>
            </w:r>
          </w:p>
        </w:tc>
        <w:tc>
          <w:tcPr>
            <w:tcW w:w="1809" w:type="dxa"/>
            <w:gridSpan w:val="2"/>
            <w:vAlign w:val="center"/>
          </w:tcPr>
          <w:p w14:paraId="1F543E8A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اجباري</w:t>
            </w:r>
          </w:p>
        </w:tc>
      </w:tr>
      <w:tr w:rsidR="008B2EF1" w:rsidRPr="00FE605F" w14:paraId="2CB9041F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7C2708B4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لغة التدريس </w:t>
            </w:r>
          </w:p>
        </w:tc>
        <w:tc>
          <w:tcPr>
            <w:tcW w:w="6230" w:type="dxa"/>
            <w:gridSpan w:val="5"/>
            <w:vAlign w:val="center"/>
          </w:tcPr>
          <w:p w14:paraId="0085EBF0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اللغة العربية </w:t>
            </w:r>
          </w:p>
        </w:tc>
      </w:tr>
      <w:tr w:rsidR="008B2EF1" w:rsidRPr="00FE605F" w14:paraId="421F491A" w14:textId="77777777" w:rsidTr="0019166C">
        <w:trPr>
          <w:jc w:val="center"/>
        </w:trPr>
        <w:tc>
          <w:tcPr>
            <w:tcW w:w="3058" w:type="dxa"/>
            <w:shd w:val="clear" w:color="auto" w:fill="C5E0B3" w:themeFill="accent6" w:themeFillTint="66"/>
            <w:vAlign w:val="center"/>
          </w:tcPr>
          <w:p w14:paraId="50DFDA00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الكتاب المنهجي</w:t>
            </w:r>
            <w:r w:rsidRPr="00FE605F">
              <w:rPr>
                <w:rFonts w:cs="Arial"/>
                <w:bCs/>
                <w:color w:val="auto"/>
                <w:sz w:val="22"/>
                <w:szCs w:val="22"/>
                <w:rtl/>
                <w:lang w:eastAsia="en-US"/>
              </w:rPr>
              <w:t xml:space="preserve"> </w:t>
            </w:r>
            <w:r w:rsidRPr="00FE605F">
              <w:rPr>
                <w:rFonts w:cs="Times New Roman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المعتمد</w:t>
            </w:r>
            <w:r w:rsidRPr="00FE605F">
              <w:rPr>
                <w:rFonts w:cs="Times New Roman" w:hint="cs"/>
                <w:bCs/>
                <w:color w:val="auto"/>
                <w:sz w:val="32"/>
                <w:szCs w:val="32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6230" w:type="dxa"/>
            <w:gridSpan w:val="5"/>
            <w:vAlign w:val="center"/>
          </w:tcPr>
          <w:p w14:paraId="36BB14F2" w14:textId="77777777" w:rsidR="008B2EF1" w:rsidRPr="00FE605F" w:rsidRDefault="008B2EF1" w:rsidP="0019166C">
            <w:pPr>
              <w:tabs>
                <w:tab w:val="left" w:pos="2862"/>
              </w:tabs>
              <w:bidi/>
              <w:jc w:val="center"/>
              <w:rPr>
                <w:rFonts w:cs="Times New Roman"/>
                <w:bCs/>
                <w:color w:val="auto"/>
                <w:sz w:val="28"/>
                <w:szCs w:val="28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FE605F">
              <w:rPr>
                <w:rFonts w:cs="Times New Roman" w:hint="cs"/>
                <w:bCs/>
                <w:color w:val="auto"/>
                <w:sz w:val="28"/>
                <w:szCs w:val="28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مبادئ</w:t>
            </w:r>
            <w:r w:rsidRPr="00FE605F">
              <w:rPr>
                <w:rFonts w:cs="Times New Roman"/>
                <w:bCs/>
                <w:color w:val="auto"/>
                <w:sz w:val="28"/>
                <w:szCs w:val="28"/>
                <w:rtl/>
                <w:lang w:eastAsia="en-US" w:bidi="ar-IQ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المحاسبة /ضياء عبد الحسين القاموسي / بغداد 2012.</w:t>
            </w:r>
          </w:p>
        </w:tc>
      </w:tr>
    </w:tbl>
    <w:p w14:paraId="45444555" w14:textId="77777777" w:rsidR="008B2EF1" w:rsidRPr="002046FD" w:rsidRDefault="008B2EF1" w:rsidP="008B2EF1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2"/>
        <w:gridCol w:w="709"/>
      </w:tblGrid>
      <w:tr w:rsidR="008B2EF1" w:rsidRPr="002046FD" w14:paraId="07EA7148" w14:textId="77777777" w:rsidTr="0019166C">
        <w:trPr>
          <w:jc w:val="center"/>
        </w:trPr>
        <w:tc>
          <w:tcPr>
            <w:tcW w:w="9782" w:type="dxa"/>
            <w:shd w:val="clear" w:color="auto" w:fill="D9E2F3" w:themeFill="accent1" w:themeFillTint="33"/>
            <w:vAlign w:val="center"/>
          </w:tcPr>
          <w:p w14:paraId="6724B461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</w:p>
          <w:p w14:paraId="0628D9AA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مخرجات </w:t>
            </w:r>
            <w:r>
              <w:rPr>
                <w:rFonts w:asciiTheme="majorBidi" w:hAnsiTheme="majorBidi" w:cstheme="majorBidi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المقرر</w:t>
            </w: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832FBDD" w14:textId="77777777" w:rsidR="008B2EF1" w:rsidRPr="00AF41B0" w:rsidRDefault="008B2EF1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  <w:p w14:paraId="06F53477" w14:textId="77777777" w:rsidR="008B2EF1" w:rsidRPr="00AF41B0" w:rsidRDefault="008B2EF1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8B2EF1" w:rsidRPr="002046FD" w14:paraId="09F7C352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48088589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أ- الأهداف المعرفية</w:t>
            </w:r>
          </w:p>
        </w:tc>
      </w:tr>
      <w:tr w:rsidR="008B2EF1" w:rsidRPr="002046FD" w14:paraId="719B75DD" w14:textId="77777777" w:rsidTr="0019166C">
        <w:trPr>
          <w:jc w:val="center"/>
        </w:trPr>
        <w:tc>
          <w:tcPr>
            <w:tcW w:w="9782" w:type="dxa"/>
            <w:vAlign w:val="center"/>
          </w:tcPr>
          <w:p w14:paraId="010CDF82" w14:textId="77777777" w:rsidR="008B2EF1" w:rsidRPr="00AF41B0" w:rsidRDefault="008B2EF1" w:rsidP="0019166C">
            <w:pPr>
              <w:autoSpaceDE w:val="0"/>
              <w:autoSpaceDN w:val="0"/>
              <w:bidi/>
              <w:adjustRightInd w:val="0"/>
              <w:ind w:left="0" w:right="0"/>
              <w:jc w:val="lowKashida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تـأهيـل الخـريـج علميا</w:t>
            </w:r>
            <w:r w:rsidRPr="00AF41B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ً</w:t>
            </w: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 في مجـال المحاسبة</w:t>
            </w:r>
            <w:r w:rsidRPr="00AF41B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، </w:t>
            </w: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عن طريق إدخال المفاهيم الأساسية العلمية التي تخص السجلات والقواعد المحاسبية</w:t>
            </w: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و</w:t>
            </w: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دفع الطالب باتجاه البحث العلمي خارج </w:t>
            </w:r>
            <w:r w:rsidRPr="00AF41B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إطار</w:t>
            </w: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 المنهج الدراسي</w:t>
            </w:r>
            <w:r w:rsidRPr="00AF41B0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65E732F9" w14:textId="77777777" w:rsidR="008B2EF1" w:rsidRPr="00AF41B0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8B2EF1" w:rsidRPr="002046FD" w14:paraId="13AAF3DB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74058ACE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ب- الأهداف المهاراتية الخاصة بالبرنامج</w:t>
            </w:r>
          </w:p>
        </w:tc>
      </w:tr>
      <w:tr w:rsidR="008B2EF1" w:rsidRPr="002046FD" w14:paraId="4E615700" w14:textId="77777777" w:rsidTr="0019166C">
        <w:trPr>
          <w:jc w:val="center"/>
        </w:trPr>
        <w:tc>
          <w:tcPr>
            <w:tcW w:w="9782" w:type="dxa"/>
            <w:vAlign w:val="center"/>
          </w:tcPr>
          <w:p w14:paraId="2059C525" w14:textId="77777777" w:rsidR="008B2EF1" w:rsidRPr="00AF41B0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</w:rPr>
            </w:pPr>
            <w:r w:rsidRPr="00AF41B0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القدرة على مسك السجلات المحاسبية واستخراج النتائج المالية منها</w:t>
            </w:r>
            <w:r w:rsidRPr="00AF41B0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2EECD2D7" w14:textId="77777777" w:rsidR="008B2EF1" w:rsidRPr="00AF41B0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AF41B0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8B2EF1" w:rsidRPr="002046FD" w14:paraId="34B269F2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07536D20" w14:textId="77777777" w:rsidR="008B2EF1" w:rsidRPr="009E6BE5" w:rsidRDefault="008B2EF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268E1B1A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8B2EF1" w:rsidRPr="002046FD" w14:paraId="4F6A18AF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3B9736EA" w14:textId="77777777" w:rsidR="008B2EF1" w:rsidRPr="009E6BE5" w:rsidRDefault="008B2EF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33228C38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التقارير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الحضور اليومي/ الامتحانات الفصلية والنهائية))</w:t>
            </w:r>
          </w:p>
        </w:tc>
      </w:tr>
      <w:tr w:rsidR="008B2EF1" w:rsidRPr="002046FD" w14:paraId="5C0888F6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3441D155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002060"/>
                <w:sz w:val="28"/>
                <w:szCs w:val="28"/>
                <w:rtl/>
                <w:lang w:bidi="ar-IQ"/>
              </w:rPr>
              <w:t>ج- الأهداف الوجدانية والقيمية</w:t>
            </w:r>
          </w:p>
        </w:tc>
      </w:tr>
      <w:tr w:rsidR="008B2EF1" w:rsidRPr="002046FD" w14:paraId="60C57C63" w14:textId="77777777" w:rsidTr="0019166C">
        <w:trPr>
          <w:jc w:val="center"/>
        </w:trPr>
        <w:tc>
          <w:tcPr>
            <w:tcW w:w="9782" w:type="dxa"/>
            <w:vAlign w:val="center"/>
          </w:tcPr>
          <w:p w14:paraId="4E7B3276" w14:textId="77777777" w:rsidR="008B2EF1" w:rsidRPr="009E6BE5" w:rsidRDefault="008B2EF1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القيام بواجباته في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E6BE5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  <w:r w:rsidRPr="009E6BE5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709" w:type="dxa"/>
            <w:vAlign w:val="center"/>
          </w:tcPr>
          <w:p w14:paraId="674BC4B0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8B2EF1" w:rsidRPr="002046FD" w14:paraId="49F1F007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1341C3C0" w14:textId="77777777" w:rsidR="008B2EF1" w:rsidRPr="009E6BE5" w:rsidRDefault="008B2EF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shd w:val="clear" w:color="auto" w:fill="D9E2F3" w:themeFill="accent1" w:themeFillTint="33"/>
                <w:rtl/>
                <w:lang w:bidi="ar-IQ"/>
              </w:rPr>
              <w:t>طرائق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التعليم والتعلم</w:t>
            </w:r>
          </w:p>
          <w:p w14:paraId="5CFF51CC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النظرية/ المحاضرات العملية/ الزيارات الميدانية/ حل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/ </w:t>
            </w:r>
            <w:r w:rsidRPr="009E6BE5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حلقات نقاشية</w:t>
            </w: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/ التدريب الصيفي))</w:t>
            </w:r>
          </w:p>
        </w:tc>
      </w:tr>
      <w:tr w:rsidR="008B2EF1" w:rsidRPr="002046FD" w14:paraId="657DCECC" w14:textId="77777777" w:rsidTr="0019166C">
        <w:trPr>
          <w:jc w:val="center"/>
        </w:trPr>
        <w:tc>
          <w:tcPr>
            <w:tcW w:w="10491" w:type="dxa"/>
            <w:gridSpan w:val="2"/>
            <w:vAlign w:val="center"/>
          </w:tcPr>
          <w:p w14:paraId="61920C1D" w14:textId="77777777" w:rsidR="008B2EF1" w:rsidRPr="009E6BE5" w:rsidRDefault="008B2EF1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3AE7B0FE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8B2EF1" w:rsidRPr="002046FD" w14:paraId="30C6C128" w14:textId="77777777" w:rsidTr="0019166C">
        <w:trPr>
          <w:jc w:val="center"/>
        </w:trPr>
        <w:tc>
          <w:tcPr>
            <w:tcW w:w="10491" w:type="dxa"/>
            <w:gridSpan w:val="2"/>
            <w:shd w:val="clear" w:color="auto" w:fill="D9E2F3" w:themeFill="accent1" w:themeFillTint="33"/>
            <w:vAlign w:val="center"/>
          </w:tcPr>
          <w:p w14:paraId="26734FBD" w14:textId="77777777" w:rsidR="008B2EF1" w:rsidRPr="002046FD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lang w:bidi="ar-IQ"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lastRenderedPageBreak/>
              <w:t xml:space="preserve">د- المهارات العامة والتأهيلية المنقولة (المهارات </w:t>
            </w:r>
            <w:r w:rsidRPr="002046FD"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الأخرى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8B2EF1" w:rsidRPr="002046FD" w14:paraId="2770B6FB" w14:textId="77777777" w:rsidTr="0019166C">
        <w:trPr>
          <w:jc w:val="center"/>
        </w:trPr>
        <w:tc>
          <w:tcPr>
            <w:tcW w:w="9782" w:type="dxa"/>
            <w:vAlign w:val="center"/>
          </w:tcPr>
          <w:p w14:paraId="53ECD78C" w14:textId="77777777" w:rsidR="008B2EF1" w:rsidRPr="009E6BE5" w:rsidRDefault="008B2EF1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تحسين مهاراتهم النقاشية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401602A8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8B2EF1" w:rsidRPr="002046FD" w14:paraId="6A82DD30" w14:textId="77777777" w:rsidTr="0019166C">
        <w:trPr>
          <w:jc w:val="center"/>
        </w:trPr>
        <w:tc>
          <w:tcPr>
            <w:tcW w:w="9782" w:type="dxa"/>
            <w:vAlign w:val="center"/>
          </w:tcPr>
          <w:p w14:paraId="2A288DC2" w14:textId="77777777" w:rsidR="008B2EF1" w:rsidRPr="009E6BE5" w:rsidRDefault="008B2EF1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E6BE5">
              <w:rPr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>رفع مدركاتهم البحثية ونقل الطالب من مرحلة التعليم إلى التعلم</w:t>
            </w:r>
            <w:r w:rsidRPr="009E6BE5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709" w:type="dxa"/>
            <w:vAlign w:val="center"/>
          </w:tcPr>
          <w:p w14:paraId="70D30565" w14:textId="77777777" w:rsidR="008B2EF1" w:rsidRPr="009E6BE5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E6BE5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396C710D" w14:textId="77777777" w:rsidR="008B2EF1" w:rsidRDefault="008B2EF1" w:rsidP="008B2EF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039C7CF" w14:textId="77777777" w:rsidR="008B2EF1" w:rsidRDefault="008B2EF1" w:rsidP="008B2EF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3B2F9A3" w14:textId="77777777" w:rsidR="008B2EF1" w:rsidRDefault="008B2EF1" w:rsidP="008B2EF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41FA6D9" w14:textId="77777777" w:rsidR="008B2EF1" w:rsidRDefault="008B2EF1" w:rsidP="008B2EF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5D50BB5B" w14:textId="77777777" w:rsidR="008B2EF1" w:rsidRDefault="008B2EF1" w:rsidP="008B2EF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7D307ACE" w14:textId="77777777" w:rsidR="008B2EF1" w:rsidRDefault="008B2EF1" w:rsidP="008B2EF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7E42E7E" w14:textId="77777777" w:rsidR="008B2EF1" w:rsidRDefault="008B2EF1" w:rsidP="008B2EF1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15"/>
        <w:gridCol w:w="3074"/>
        <w:gridCol w:w="1956"/>
        <w:gridCol w:w="1082"/>
        <w:gridCol w:w="1178"/>
      </w:tblGrid>
      <w:tr w:rsidR="008B2EF1" w14:paraId="63523F50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17D862C8" w14:textId="77777777" w:rsidR="008B2EF1" w:rsidRPr="009E6BE5" w:rsidRDefault="008B2EF1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8B2EF1" w14:paraId="37C4D410" w14:textId="77777777" w:rsidTr="0019166C">
        <w:trPr>
          <w:jc w:val="center"/>
        </w:trPr>
        <w:tc>
          <w:tcPr>
            <w:tcW w:w="915" w:type="dxa"/>
            <w:shd w:val="clear" w:color="auto" w:fill="D9E2F3" w:themeFill="accent1" w:themeFillTint="33"/>
            <w:vAlign w:val="center"/>
          </w:tcPr>
          <w:p w14:paraId="6553C3CA" w14:textId="77777777" w:rsidR="008B2EF1" w:rsidRPr="00D94E42" w:rsidRDefault="008B2EF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08" w:type="dxa"/>
            <w:shd w:val="clear" w:color="auto" w:fill="D9E2F3" w:themeFill="accent1" w:themeFillTint="33"/>
            <w:vAlign w:val="center"/>
          </w:tcPr>
          <w:p w14:paraId="598B1384" w14:textId="77777777" w:rsidR="008B2EF1" w:rsidRPr="00D94E42" w:rsidRDefault="008B2EF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ي</w:t>
            </w: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</w:t>
            </w:r>
          </w:p>
        </w:tc>
        <w:tc>
          <w:tcPr>
            <w:tcW w:w="3826" w:type="dxa"/>
            <w:shd w:val="clear" w:color="auto" w:fill="D9E2F3" w:themeFill="accent1" w:themeFillTint="33"/>
            <w:vAlign w:val="center"/>
          </w:tcPr>
          <w:p w14:paraId="4778A7D0" w14:textId="77777777" w:rsidR="008B2EF1" w:rsidRPr="00D94E42" w:rsidRDefault="008B2EF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319" w:type="dxa"/>
            <w:shd w:val="clear" w:color="auto" w:fill="D9E2F3" w:themeFill="accent1" w:themeFillTint="33"/>
            <w:vAlign w:val="center"/>
          </w:tcPr>
          <w:p w14:paraId="7ACAAFE0" w14:textId="77777777" w:rsidR="008B2EF1" w:rsidRPr="00D94E42" w:rsidRDefault="008B2EF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21" w:type="dxa"/>
            <w:shd w:val="clear" w:color="auto" w:fill="D9E2F3" w:themeFill="accent1" w:themeFillTint="33"/>
            <w:vAlign w:val="center"/>
          </w:tcPr>
          <w:p w14:paraId="4CCA11FF" w14:textId="77777777" w:rsidR="008B2EF1" w:rsidRPr="00D94E42" w:rsidRDefault="008B2EF1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1268" w:type="dxa"/>
            <w:shd w:val="clear" w:color="auto" w:fill="D9E2F3" w:themeFill="accent1" w:themeFillTint="33"/>
            <w:vAlign w:val="center"/>
          </w:tcPr>
          <w:p w14:paraId="7F213395" w14:textId="77777777" w:rsidR="008B2EF1" w:rsidRPr="00D94E42" w:rsidRDefault="008B2EF1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8B2EF1" w14:paraId="7CCAB159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15084A40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A1523F5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18115C60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الاوراق التجارية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الكمبيالة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اوراق القبض </w:t>
            </w:r>
            <w:r w:rsidRPr="00D04D33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–</w:t>
            </w:r>
            <w:r w:rsidRPr="00D04D3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اوراق الدفع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6D1197C7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6F8A361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BA0A445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الاول والثاني</w:t>
            </w:r>
          </w:p>
        </w:tc>
      </w:tr>
      <w:tr w:rsidR="008B2EF1" w14:paraId="76D008FB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07028BB6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07B679A5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7E656F14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سحب الاوراق التجارية – حالات التصرف 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بأوراق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القبض :</w:t>
            </w:r>
          </w:p>
          <w:p w14:paraId="14633EB1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1- استحصال قيمة الورقة في ميعاد الاستحقاق والانتظار لحين ميعاد الاستحقاق </w:t>
            </w:r>
          </w:p>
          <w:p w14:paraId="3E68B97C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2- ارسال الورقة التجارية للمصرف لغرض التحصيل في ميعاد 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الاستحقا</w:t>
            </w:r>
            <w:r w:rsidRPr="00D04D33">
              <w:rPr>
                <w:rFonts w:asciiTheme="majorBidi" w:hAnsiTheme="majorBidi" w:cs="Times New Roman" w:hint="eastAsia"/>
                <w:b/>
                <w:bCs/>
                <w:sz w:val="24"/>
                <w:szCs w:val="24"/>
                <w:rtl/>
              </w:rPr>
              <w:t>ق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52A091D4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3- قطع او خصم الورقة التجارية قبل ميعاد الاستحقاق.</w:t>
            </w:r>
          </w:p>
          <w:p w14:paraId="75074C4D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4- رهن الورقة التجارية لدى المصرف لقاء سلفة .</w:t>
            </w:r>
          </w:p>
          <w:p w14:paraId="34072175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5- تظهير الورقة التجارية ومبررات التظهير .</w:t>
            </w:r>
          </w:p>
          <w:p w14:paraId="109B462C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6- استبدال الورقة التجارية بورقة جديدة.</w:t>
            </w:r>
          </w:p>
          <w:p w14:paraId="2FDFB018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7- تسديد قيمة الكمبيالة قبل الموعد المستحق من قبل المسحوب عليه مقابل خصم.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337365B5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6D119430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566EE18F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الثالث</w:t>
            </w:r>
          </w:p>
        </w:tc>
      </w:tr>
      <w:tr w:rsidR="008B2EF1" w14:paraId="68EAAFC7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25F583D0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56CE9B80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4F306EA4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يومية الاعمدة المتعددة – الحسابات التي تفتح في اليومية وكيفية التسجيل – امثلة.</w:t>
            </w:r>
          </w:p>
          <w:p w14:paraId="10116E0F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lastRenderedPageBreak/>
              <w:t>تصحيح الاخطاء – اسباب ارتكاب الاخطاء في الدفاتر – انواع الاخطاء المحاسبية – طرق تصحيح</w:t>
            </w:r>
          </w:p>
          <w:p w14:paraId="07B7FF2F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الاخطاء – الطريقة المطولة – الطريقة المختصرة – تصحيح الاخطاء في اليومية – تصحيح اخطاء</w:t>
            </w:r>
            <w:r w:rsidRPr="00D04D33">
              <w:rPr>
                <w:rtl/>
              </w:rPr>
              <w:t xml:space="preserve"> 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الترحيل –اهمية ميزان المراجعة – الحساب المعلق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38C5575C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05B5417D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59DFC74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الرابع والخامس والسادس</w:t>
            </w:r>
          </w:p>
        </w:tc>
      </w:tr>
      <w:tr w:rsidR="008B2EF1" w14:paraId="307B6095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0E6643A2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043D4545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3D970A02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الفرق بين الميزانية العامة و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ميزان المراجعة – اقفال الحسابات الختامية في نهاية السنة المالية وفتحها </w:t>
            </w:r>
          </w:p>
          <w:p w14:paraId="6667D36E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في بداية السنة المالية – امثلة متنوعة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38270199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B750DDE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4A1DBD5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السابع</w:t>
            </w:r>
          </w:p>
        </w:tc>
      </w:tr>
      <w:tr w:rsidR="008B2EF1" w14:paraId="5B722297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083504AE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50144CD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4CB95226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الجرد (تسوية الحسابات ) تسوية الحسابات الاسمية – المصاريف المستحقة للمصاريف المدفوعة مقدماً -الايرادات المستلمة مقدماً.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7C91685F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715E0C47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400A0517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الثامن</w:t>
            </w:r>
          </w:p>
        </w:tc>
      </w:tr>
      <w:tr w:rsidR="008B2EF1" w14:paraId="7B422877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44A5CF86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28172B43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1BE36C2E" w14:textId="77777777" w:rsidR="008B2EF1" w:rsidRPr="00D04D33" w:rsidRDefault="008B2EF1" w:rsidP="0019166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تعريف الاندثار واغراض الاندثار – كيفية تقدير الاندثار – طرق احتساب الاندثار – طريقة القسط الثابت </w:t>
            </w:r>
          </w:p>
          <w:p w14:paraId="7EB9D515" w14:textId="77777777" w:rsidR="008B2EF1" w:rsidRPr="00D04D33" w:rsidRDefault="008B2EF1" w:rsidP="0019166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– طريقة القسط المتناقص– طريقة اعادة التقدير – طريقة تسجيل الاندثار محاسبياً – الطريقة المباشرة </w:t>
            </w:r>
          </w:p>
          <w:p w14:paraId="3A30858F" w14:textId="77777777" w:rsidR="008B2EF1" w:rsidRPr="00D04D33" w:rsidRDefault="008B2EF1" w:rsidP="0019166C">
            <w:pPr>
              <w:bidi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والطريقة غير المباشرة – امثلة متنوعة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72808D65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48BD62B6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480C63F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التاسع</w:t>
            </w:r>
          </w:p>
        </w:tc>
      </w:tr>
      <w:tr w:rsidR="008B2EF1" w14:paraId="7A5FD140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3417454F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BCAA6B6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286A8B1B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المدينون – انواع الديون (الديون الجيدة – الديون المشكوك فيها – الديون المعدومة ) تسوية حساب </w:t>
            </w:r>
          </w:p>
          <w:p w14:paraId="1A674F5F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المدينون - كيفية معالجة الديون المعدومة لمخصص الديون المشكوك فيها . كيفية معالجة الخصم </w:t>
            </w:r>
          </w:p>
          <w:p w14:paraId="085CAAB5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المسموح به بمخصص الخصم المسموح به – كيفية تكوين مخصص الخصم المسموح به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660DA842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34FCE942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58D576D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</w:tr>
      <w:tr w:rsidR="008B2EF1" w14:paraId="4C22049E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48EB9097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1016D2F1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56A7121C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جرد اوراق القبض – كيفية تكوين مخصص مصاريف القطع – جرد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 xml:space="preserve">الاوراق المالية وكيفية تكوين </w:t>
            </w:r>
          </w:p>
          <w:p w14:paraId="626E9C9A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مخصص هبوط اسعار الاوراق المالية.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487AB761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26D9F29C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123D1381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</w:tr>
      <w:tr w:rsidR="008B2EF1" w14:paraId="71787EB4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5018098C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45332C21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5730D9E2" w14:textId="77777777" w:rsidR="008B2EF1" w:rsidRPr="00D04D33" w:rsidRDefault="008B2EF1" w:rsidP="0019166C">
            <w:pPr>
              <w:bidi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جرد الصندوق – معالجة النقص /العجز /والزيادة /الفائض /الحساب المعلق –امثلة وحل التمارين 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0823A286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5A1EA5FA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4D2439B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الثاني عشر والثالث عشر</w:t>
            </w:r>
          </w:p>
        </w:tc>
      </w:tr>
      <w:tr w:rsidR="008B2EF1" w14:paraId="50E1A181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36A1A0B9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19FB13F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165FA823" w14:textId="77777777" w:rsidR="008B2EF1" w:rsidRPr="00D04D33" w:rsidRDefault="008B2EF1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جرد الصندوق – معالجة الفروقات (الزيادة والنقص ) – كيفية تنظيم  كشف الجرد – انواع الجرد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(الدوري والمفاجئ )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6EC21011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25EF55B6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69B7F291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</w:tr>
      <w:tr w:rsidR="008B2EF1" w14:paraId="6964CD57" w14:textId="77777777" w:rsidTr="0019166C">
        <w:trPr>
          <w:jc w:val="center"/>
        </w:trPr>
        <w:tc>
          <w:tcPr>
            <w:tcW w:w="915" w:type="dxa"/>
            <w:shd w:val="clear" w:color="auto" w:fill="FFFFFF" w:themeFill="background1"/>
            <w:vAlign w:val="center"/>
          </w:tcPr>
          <w:p w14:paraId="7AFDC33A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14:paraId="74378174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826" w:type="dxa"/>
            <w:shd w:val="clear" w:color="auto" w:fill="FFFFFF" w:themeFill="background1"/>
            <w:vAlign w:val="center"/>
          </w:tcPr>
          <w:p w14:paraId="106E22E0" w14:textId="77777777" w:rsidR="008B2EF1" w:rsidRPr="00D04D33" w:rsidRDefault="008B2EF1" w:rsidP="0019166C">
            <w:pPr>
              <w:bidi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</w:pPr>
            <w:r w:rsidRPr="00D04D3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</w:rPr>
              <w:t>المعالجة المحاسبية للحساب المعلق</w:t>
            </w:r>
            <w:r w:rsidRPr="00D04D3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319" w:type="dxa"/>
            <w:shd w:val="clear" w:color="auto" w:fill="FFFFFF" w:themeFill="background1"/>
            <w:vAlign w:val="center"/>
          </w:tcPr>
          <w:p w14:paraId="6C3C95DB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21" w:type="dxa"/>
            <w:shd w:val="clear" w:color="auto" w:fill="FFFFFF" w:themeFill="background1"/>
            <w:vAlign w:val="center"/>
          </w:tcPr>
          <w:p w14:paraId="6B4DF262" w14:textId="77777777" w:rsidR="008B2EF1" w:rsidRPr="00C70613" w:rsidRDefault="008B2EF1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1268" w:type="dxa"/>
            <w:shd w:val="clear" w:color="auto" w:fill="FFFFFF" w:themeFill="background1"/>
            <w:vAlign w:val="center"/>
          </w:tcPr>
          <w:p w14:paraId="2858954F" w14:textId="77777777" w:rsidR="008B2EF1" w:rsidRPr="00517541" w:rsidRDefault="008B2EF1" w:rsidP="0019166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17541">
              <w:rPr>
                <w:rFonts w:hint="cs"/>
                <w:b/>
                <w:bCs/>
                <w:sz w:val="24"/>
                <w:szCs w:val="24"/>
                <w:rtl/>
              </w:rPr>
              <w:t>الخامس عشر</w:t>
            </w:r>
          </w:p>
        </w:tc>
      </w:tr>
    </w:tbl>
    <w:p w14:paraId="5B26740C" w14:textId="77777777" w:rsidR="008B2EF1" w:rsidRPr="00517541" w:rsidRDefault="008B2EF1" w:rsidP="008B2EF1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rtl/>
          <w:lang w:bidi="ar-IQ"/>
        </w:rPr>
      </w:pPr>
    </w:p>
    <w:p w14:paraId="6D3ECA59" w14:textId="77777777" w:rsidR="008B2EF1" w:rsidRDefault="008B2EF1" w:rsidP="008B2EF1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8B2EF1" w:rsidRPr="00534E2B" w14:paraId="1900A701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1CE597F1" w14:textId="77777777" w:rsidR="008B2EF1" w:rsidRPr="00534E2B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F02C9B3" w14:textId="77777777" w:rsidR="008B2EF1" w:rsidRPr="00534E2B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8B2EF1" w:rsidRPr="00534E2B" w14:paraId="0B1BDA70" w14:textId="77777777" w:rsidTr="0019166C">
        <w:trPr>
          <w:jc w:val="center"/>
        </w:trPr>
        <w:tc>
          <w:tcPr>
            <w:tcW w:w="4866" w:type="dxa"/>
          </w:tcPr>
          <w:p w14:paraId="49139613" w14:textId="77777777" w:rsidR="008B2EF1" w:rsidRPr="00534E2B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0F712009" w14:textId="77777777" w:rsidR="008B2EF1" w:rsidRPr="00534E2B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01E6B78A" w14:textId="77777777" w:rsidR="008B2EF1" w:rsidRPr="00534E2B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8B2EF1" w:rsidRPr="00534E2B" w14:paraId="59C4E39A" w14:textId="77777777" w:rsidTr="0019166C">
        <w:trPr>
          <w:jc w:val="center"/>
        </w:trPr>
        <w:tc>
          <w:tcPr>
            <w:tcW w:w="4866" w:type="dxa"/>
          </w:tcPr>
          <w:p w14:paraId="4697C219" w14:textId="77777777" w:rsidR="008B2EF1" w:rsidRPr="00534E2B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46FE0786" w14:textId="77777777" w:rsidR="008B2EF1" w:rsidRPr="00534E2B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1A73710E" w14:textId="77777777" w:rsidR="008B2EF1" w:rsidRPr="00534E2B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8B2EF1" w:rsidRPr="00534E2B" w14:paraId="0FC67895" w14:textId="77777777" w:rsidTr="0019166C">
        <w:trPr>
          <w:jc w:val="center"/>
        </w:trPr>
        <w:tc>
          <w:tcPr>
            <w:tcW w:w="4866" w:type="dxa"/>
          </w:tcPr>
          <w:p w14:paraId="715C69A7" w14:textId="77777777" w:rsidR="008B2EF1" w:rsidRPr="00534E2B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014E1C4A" w14:textId="77777777" w:rsidR="008B2EF1" w:rsidRPr="00534E2B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2C9FF6A9" w14:textId="77777777" w:rsidR="008B2EF1" w:rsidRPr="00534E2B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4C0C9A2C" w14:textId="77777777" w:rsidR="008B2EF1" w:rsidRDefault="008B2EF1" w:rsidP="008B2EF1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8B2EF1" w:rsidRPr="009170A1" w14:paraId="50C04AFE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1A83685C" w14:textId="77777777" w:rsidR="008B2EF1" w:rsidRPr="009170A1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3E474F77" w14:textId="77777777" w:rsidR="008B2EF1" w:rsidRPr="009170A1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8B2EF1" w:rsidRPr="009170A1" w14:paraId="7AC371E1" w14:textId="77777777" w:rsidTr="0019166C">
        <w:trPr>
          <w:jc w:val="center"/>
        </w:trPr>
        <w:tc>
          <w:tcPr>
            <w:tcW w:w="9780" w:type="dxa"/>
          </w:tcPr>
          <w:p w14:paraId="7C09C60A" w14:textId="77777777" w:rsidR="008B2EF1" w:rsidRPr="009170A1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1DFF70AF" w14:textId="77777777" w:rsidR="008B2EF1" w:rsidRPr="009170A1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6B92B792" w14:textId="77777777" w:rsidR="008B2EF1" w:rsidRPr="009170A1" w:rsidRDefault="008B2EF1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76995F9C" w14:textId="77777777" w:rsidR="008B2EF1" w:rsidRPr="009170A1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74F5E25F" w14:textId="77777777" w:rsidR="008B2EF1" w:rsidRPr="009170A1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17FA5CB6" w14:textId="77777777" w:rsidR="008B2EF1" w:rsidRPr="009170A1" w:rsidRDefault="008B2EF1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36F4B4AF" w14:textId="77777777" w:rsidR="008B2EF1" w:rsidRDefault="008B2EF1" w:rsidP="008B2EF1">
      <w:pPr>
        <w:bidi/>
        <w:spacing w:after="100" w:afterAutospacing="1"/>
        <w:ind w:left="0"/>
        <w:rPr>
          <w:rFonts w:ascii="Simplified Arabic" w:hAnsi="Simplified Arabic" w:cs="Simplified Arabic"/>
          <w:b/>
          <w:bCs/>
          <w:color w:val="FF0000"/>
          <w:rtl/>
          <w:lang w:bidi="ar-IQ"/>
        </w:rPr>
      </w:pPr>
    </w:p>
    <w:p w14:paraId="1C20AE3E" w14:textId="77777777" w:rsidR="007C71F9" w:rsidRDefault="007C71F9" w:rsidP="008B2EF1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CA"/>
    <w:rsid w:val="007C71F9"/>
    <w:rsid w:val="008B2EF1"/>
    <w:rsid w:val="00C8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C5DFA-C450-4DC8-92F6-27A91B46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F1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EF1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8B2EF1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4051</Characters>
  <Application>Microsoft Office Word</Application>
  <DocSecurity>0</DocSecurity>
  <Lines>33</Lines>
  <Paragraphs>9</Paragraphs>
  <ScaleCrop>false</ScaleCrop>
  <Company/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2024-03-13T07:57:00Z</dcterms:created>
  <dcterms:modified xsi:type="dcterms:W3CDTF">2024-03-13T07:57:00Z</dcterms:modified>
</cp:coreProperties>
</file>